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«ПМП»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3316019081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1193328005419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Феоктистов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438 258 000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15 672 000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19 844 000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19.8 млн руб./год</w:t>
        <w:br/>
        <w:t>✅ До ≈ 209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