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КОММЕРЧЕСКОЕ ПРЕДЛОЖЕНИЕ</w:t>
        <w:br/>
        <w:t>на сопровождение получения статуса резидента Фонда «Сколково»</w:t>
        <w:br/>
        <w:t>для ООО «Амарант»</w:t>
      </w:r>
    </w:p>
    <w:p>
      <w:r>
        <w:rPr>
          <w:b/>
          <w:color w:val="141E3C"/>
          <w:sz w:val="24"/>
        </w:rPr>
        <w:t>Данные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Компания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ООО «Амарант»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1841003121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1091841002032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Сильнова Наталья Юрьевна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Вид деятельности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22.29.1 Производство предметов одежды и аксессуаров для нее, включая перчатки, из пластмасс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2025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360.1 млн руб.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Система налогообложения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ОСН (рекомендуется)</w:t>
            </w:r>
          </w:p>
        </w:tc>
      </w:tr>
    </w:tbl>
    <w:p>
      <w:r>
        <w:rPr>
          <w:b/>
          <w:color w:val="141E3C"/>
          <w:sz w:val="24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sz w:val="20"/>
        </w:rPr>
        <w:t>✅ Возможность получения грантов до 30 млн руб.</w:t>
      </w:r>
    </w:p>
    <w:p>
      <w:r>
        <w:rPr>
          <w:b/>
          <w:color w:val="141E3C"/>
          <w:sz w:val="24"/>
        </w:rPr>
        <w:t>2. Реестр МТК (дополнительные льготы)</w:t>
      </w:r>
    </w:p>
    <w:p>
      <w:r>
        <w:rPr>
          <w:sz w:val="20"/>
        </w:rPr>
        <w:t>Статус МТК — дополнительный статус, упрощающий вход в Сколково и дающий доступ к мерам поддержки.</w:t>
      </w:r>
    </w:p>
    <w:p>
      <w:r>
        <w:rPr>
          <w:b/>
          <w:color w:val="141E3C"/>
          <w:sz w:val="24"/>
        </w:rPr>
        <w:t>3. Расчёт налоговой экономии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Показатель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До (ОСН)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После (Сколково)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Экономия / год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167,600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167,600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16,206,480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8,103,240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8,103,240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1,800,720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0 руб.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1,800,720 руб.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ИТОГО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10,071,560 руб.</w:t>
            </w:r>
          </w:p>
        </w:tc>
      </w:tr>
    </w:tbl>
    <w:p>
      <w:r>
        <w:rPr>
          <w:sz w:val="20"/>
        </w:rPr>
        <w:t>Прогноз экономии за 10 лет: 101 млн руб.</w:t>
      </w:r>
    </w:p>
    <w:p>
      <w:r>
        <w:rPr>
          <w:b/>
          <w:color w:val="141E3C"/>
          <w:sz w:val="24"/>
        </w:rPr>
        <w:t>4. Готовность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Критерий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🟢 Да (360.1 млн руб.)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Сайт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уточнение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Патенты / ИС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Инновационные критерии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🟡 Требуется обоснование</w:t>
            </w:r>
          </w:p>
        </w:tc>
      </w:tr>
    </w:tbl>
    <w:p>
      <w:r>
        <w:rPr>
          <w:b/>
          <w:color w:val="141E3C"/>
          <w:sz w:val="24"/>
        </w:rPr>
        <w:t>5. Состав услуг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Этап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Описание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Срок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Аудит и анализ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Сбор данных, проверка критериев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3–5 дней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Патентование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4–5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Сколково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4–6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Заявка в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2–3 мес.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sz w:val="18"/>
              </w:rPr>
              <w:t>Успех-гонорар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Услуга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Стоимость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Success fee — МТК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18"/>
              </w:rPr>
              <w:t>80 000 ₽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