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КОНСАЛТИНГОВАЯ КОМПАНИЯ ANDROMEDA CONSULT</w:t>
      </w:r>
    </w:p>
    <w:p>
      <w:pPr>
        <w:jc w:val="center"/>
      </w:pPr>
      <w:r>
        <w:rPr>
          <w:color w:val="667788"/>
          <w:sz w:val="18"/>
        </w:rPr>
        <w:t>ИНН 7702464831 | ОГРН 1197746181038 | КПП 770201001</w:t>
      </w:r>
    </w:p>
    <w:p>
      <w:pPr>
        <w:jc w:val="center"/>
      </w:pPr>
      <w:r>
        <w:rPr>
          <w:color w:val="667788"/>
          <w:sz w:val="18"/>
        </w:rPr>
        <w:t>info@andromedaconsult.ru | andromedaconsult.ru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sz w:val="28"/>
        </w:rPr>
        <w:t>КОММЕРЧЕСКОЕ ПРЕДЛОЖЕНИЕ</w:t>
        <w:br/>
        <w:t>ООО «КОМФОРТЛЮК»</w:t>
      </w:r>
    </w:p>
    <w:p/>
    <w:p>
      <w:r>
        <w:rPr>
          <w:b/>
          <w:sz w:val="24"/>
        </w:rPr>
        <w:t>Уважаемый(ая) руководитель!</w:t>
      </w:r>
    </w:p>
    <w:p>
      <w:r>
        <w:rPr>
          <w:sz w:val="20"/>
        </w:rPr>
        <w:t>Компания Andromeda Consult предлагает ООО «КОМФОРТЛЮК» получить статус экстерриториального резидента «Сколково». Это позволит вашей компании легально сократить налоговую нагрузку на — млн ₽ ежегодно.</w:t>
      </w:r>
    </w:p>
    <w:p/>
    <w:p>
      <w:r>
        <w:rPr>
          <w:b/>
          <w:sz w:val="24"/>
        </w:rPr>
        <w:t>Почему Сколково?</w:t>
      </w:r>
    </w:p>
    <w:p>
      <w:r>
        <w:rPr>
          <w:sz w:val="20"/>
        </w:rPr>
        <w:t>- 0% налог на прибыль (вместо 25%)</w:t>
        <w:br/>
        <w:t>- 15% страховые взносы (вместо 30%)</w:t>
        <w:br/>
        <w:t>- Освобождение от налога на имущество</w:t>
        <w:br/>
        <w:t>- Освобождение от таможенных пошлин</w:t>
      </w:r>
    </w:p>
    <w:p/>
    <w:p>
      <w:r>
        <w:rPr>
          <w:b/>
          <w:sz w:val="24"/>
        </w:rPr>
        <w:t>Расчёт экономии</w:t>
      </w:r>
    </w:p>
    <w:p>
      <w:r>
        <w:rPr>
          <w:sz w:val="20"/>
        </w:rPr>
        <w:t>При выручке — млн ₽/год и режиме — совокупная экономия составит:</w:t>
        <w:br/>
        <w:t>• Ежегодно: ~— млн ₽</w:t>
        <w:br/>
        <w:t>• За 10 лет: ~— млн ₽</w:t>
      </w:r>
    </w:p>
    <w:p/>
    <w:p>
      <w:r>
        <w:rPr>
          <w:b/>
          <w:sz w:val="24"/>
        </w:rPr>
        <w:t>Условия сотрудничества</w:t>
      </w:r>
    </w:p>
    <w:p>
      <w:r>
        <w:rPr>
          <w:sz w:val="20"/>
        </w:rPr>
        <w:t>• Аванс: 250 000 ₽</w:t>
        <w:br/>
        <w:t>• Success fee Сколково: 500 000 ₽ (при положительной экспертизе)</w:t>
        <w:br/>
        <w:t>• Success fee МТК: 150 000 ₽</w:t>
        <w:br/>
        <w:t>• Патент на полезную модель: 80 000 ₽</w:t>
        <w:br/>
        <w:t>• Срок: 3-4 месяца</w:t>
      </w:r>
    </w:p>
    <w:p/>
    <w:p>
      <w:r>
        <w:rPr>
          <w:b/>
          <w:sz w:val="24"/>
        </w:rPr>
        <w:t>План работ</w:t>
      </w:r>
    </w:p>
    <w:p>
      <w:r>
        <w:rPr>
          <w:sz w:val="20"/>
        </w:rPr>
        <w:t>1. Сбор документов — 1-2 недели</w:t>
        <w:br/>
        <w:t>2. Подача заявки в Фонд «Сколково»</w:t>
        <w:br/>
        <w:t>3. Экспертиза — 2-3 месяца</w:t>
        <w:br/>
        <w:t>4. Получение статуса резидента</w:t>
      </w:r>
    </w:p>
    <w:p/>
    <w:p>
      <w:r>
        <w:rPr>
          <w:b/>
          <w:sz w:val="24"/>
        </w:rPr>
        <w:t>Контакты</w:t>
      </w:r>
    </w:p>
    <w:p>
      <w:r>
        <w:rPr>
          <w:sz w:val="20"/>
        </w:rPr>
        <w:t>Andromeda Consult</w:t>
        <w:br/>
        <w:t>Телефон: —</w:t>
        <w:br/>
        <w:t>Email: info@andromedaconsult.ru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