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ПК «Крантехмаш»</w:t>
      </w:r>
    </w:p>
    <w:p>
      <w:r>
        <w:t>ИНН: 5752082320</w:t>
      </w:r>
    </w:p>
    <w:p>
      <w:r>
        <w:t>ОГРН: 1195749007453</w:t>
      </w:r>
    </w:p>
    <w:p>
      <w:r>
        <w:t>Адрес: 302042, г. Орёл, Кромское ш., зд. 8, каб. 2</w:t>
      </w:r>
    </w:p>
    <w:p>
      <w:r>
        <w:t>Руководитель: Спиридонов Александр Геннадьевич</w:t>
      </w:r>
    </w:p>
    <w:p>
      <w:r>
        <w:t>ОКВЭД: 28.22 — Производство подъемно-транспортного оборудования</w:t>
      </w:r>
    </w:p>
    <w:p>
      <w:r>
        <w:t>Система налогообложения: ОСН</w:t>
      </w:r>
    </w:p>
    <w:p>
      <w:r>
        <w:t>Выручка 2025: 169.5 млн ₽</w:t>
      </w:r>
    </w:p>
    <w:p>
      <w:r>
        <w:t>Чистая прибыль 2025: 1.9 млн ₽</w:t>
      </w:r>
    </w:p>
    <w:p>
      <w:r>
        <w:t>Прогнозируемая экономия: ~2.2 млн ₽/год, ~22 млн ₽ за 10 лет</w:t>
      </w:r>
    </w:p>
    <w:p>
      <w:r>
        <w:t>Инновационный проект: Разработка инновационного подъемно-транспортного оборудования с улучшенными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