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«ПКФ-Газнефтемаш»</w:t>
      </w:r>
    </w:p>
    <w:p>
      <w:r>
        <w:t>Уважаемый(ая) Гусманов Рашид Зуфарович!</w:t>
      </w:r>
    </w:p>
    <w:p>
      <w:r>
        <w:t>Ваша компания (Обработка металлических изделий механическая) показывает уверенные результаты: выручка 164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