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«ПКФ-Газнефтемаш»</w:t>
      </w:r>
    </w:p>
    <w:p>
      <w:r>
        <w:t>ИНН: 7727653358</w:t>
      </w:r>
    </w:p>
    <w:p>
      <w:r>
        <w:t>ОГРН: 1087746698137</w:t>
      </w:r>
    </w:p>
    <w:p>
      <w:r>
        <w:t>Адрес: 108811, г. Москва, Киевское ш., 22-й км., д. 4, стр. 5</w:t>
      </w:r>
    </w:p>
    <w:p>
      <w:r>
        <w:t>Руководитель: Гусманов Рашид Зуфарович</w:t>
      </w:r>
    </w:p>
    <w:p>
      <w:r>
        <w:t>ОКВЭД: 25.62 — Обработка металлических изделий механическая</w:t>
      </w:r>
    </w:p>
    <w:p>
      <w:r>
        <w:t>Система налогообложения: ОСН</w:t>
      </w:r>
    </w:p>
    <w:p>
      <w:r>
        <w:t>Выручка 2025: 163.7 млн ₽</w:t>
      </w:r>
    </w:p>
    <w:p>
      <w:r>
        <w:t>Чистая прибыль 2025: 8.0 млн ₽</w:t>
      </w:r>
    </w:p>
    <w:p>
      <w:r>
        <w:t>Страховые взносы: 2.4 млн ₽</w:t>
      </w:r>
    </w:p>
    <w:p>
      <w:r>
        <w:t>Прогнозируемая экономия: ~3.2 млн ₽/год, ~32 млн ₽ за 10 лет</w:t>
      </w:r>
    </w:p>
    <w:p>
      <w:r>
        <w:t>Инновационный проект: Разработка инновационных методов мехобработки для нефтегазового оборудования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