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«ЭС» (ИНН 2636215277)</w:t>
      </w:r>
    </w:p>
    <w:p>
      <w:pPr>
        <w:jc w:val="center"/>
      </w:pPr>
      <w:r>
        <w:rPr>
          <w:color w:val="666666"/>
          <w:sz w:val="16"/>
        </w:rPr>
        <w:t>Источники: audit-it.ru, tbank.ru · 10.07.2026 (оценка)</w:t>
      </w:r>
    </w:p>
    <w:p>
      <w:r>
        <w:rPr>
          <w:b/>
          <w:color w:val="2D2D2D"/>
          <w:sz w:val="22"/>
        </w:rPr>
        <w:t>1. Основные 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«ЭС»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2636215277 / 1162653020850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355000, Ставропольский край, г. Ставрополь, ул. Ленина, д. 415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Петлицын Роман Андреевич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Петлицын Роман Андреевич (100%)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ОКВЭД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23.61 —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Налогообложение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10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80 000 000 (оценка)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Прибыль,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3 000 000 руб.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</w:t>
      </w:r>
    </w:p>
    <w:p>
      <w:r>
        <w:rPr>
          <w:sz w:val="20"/>
        </w:rPr>
        <w:t>Налог на прибыль — 0% (экономия до 20% от прибыли)</w:t>
      </w:r>
    </w:p>
    <w:p>
      <w:r>
        <w:rPr>
          <w:sz w:val="20"/>
        </w:rPr>
        <w:t>Страховые взносы — 15% (экономия ~15% от ФОТ)</w:t>
      </w:r>
    </w:p>
    <w:p>
      <w:r>
        <w:rPr>
          <w:sz w:val="20"/>
        </w:rPr>
        <w:t>Налог на имущество — освобождение (~100 тыс/год)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ОСН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600 000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600 000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1 800 000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900 000 руб./год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 за 10 лет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 млн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Минимальная налоговая экономия за 10 лет: 26 млн руб.</w:t>
      </w:r>
    </w:p>
    <w:p>
      <w:r>
        <w:rPr>
          <w:sz w:val="20"/>
        </w:rPr>
        <w:t>🟡 Цифры являются оценочными и требуют подтверждения.</w:t>
      </w:r>
    </w:p>
    <w:p>
      <w:r>
        <w:rPr>
          <w:b/>
          <w:color w:val="2D2D2D"/>
          <w:sz w:val="22"/>
        </w:rPr>
        <w:t>4. О деятельности</w:t>
      </w:r>
    </w:p>
    <w:p>
      <w:r>
        <w:rPr>
          <w:sz w:val="20"/>
        </w:rPr>
        <w:t>Компания занимается производством изделий из бетона.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подача полезной модели по тематике проекта.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 Потенциальные направления:</w:t>
      </w:r>
    </w:p>
    <w:p>
      <w:r>
        <w:rPr>
          <w:sz w:val="20"/>
        </w:rPr>
        <w:t>• Технологический процесс производства</w:t>
      </w:r>
    </w:p>
    <w:p>
      <w:r>
        <w:rPr>
          <w:sz w:val="20"/>
        </w:rPr>
        <w:t>• Контроль качества продукции</w:t>
      </w:r>
    </w:p>
    <w:p>
      <w:r>
        <w:rPr>
          <w:sz w:val="20"/>
        </w:rPr>
        <w:t>• Рецептуры / составы материалов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</w:t>
      </w:r>
    </w:p>
    <w:p>
      <w:r>
        <w:rPr>
          <w:sz w:val="20"/>
        </w:rPr>
        <w:t>2. Подача полезной модели (4–5 мес.)</w:t>
      </w:r>
    </w:p>
    <w:p>
      <w:r>
        <w:rPr>
          <w:sz w:val="20"/>
        </w:rPr>
        <w:t>3. Подготовка заявки в Сколково</w:t>
      </w:r>
    </w:p>
    <w:p>
      <w:r>
        <w:rPr>
          <w:sz w:val="20"/>
        </w:rPr>
        <w:t>4. Получение статуса участника</w:t>
      </w:r>
    </w:p>
    <w:p>
      <w:r>
        <w:rPr>
          <w:sz w:val="20"/>
        </w:rPr>
        <w:t>5. Ежегодная экономия ~ 2 600 000 руб.</w:t>
      </w:r>
    </w:p>
    <w:p>
      <w:r>
        <w:rPr>
          <w:sz w:val="20"/>
        </w:rPr>
      </w:r>
    </w:p>
    <w:p>
      <w:r>
        <w:rPr>
          <w:sz w:val="20"/>
        </w:rPr>
        <w:t>ВЫВОД: Минимальная налоговая экономия за 10 лет — 26 млн руб.. Рекомендуется дальнейшая проработка инновационной составляющей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