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24"/>
        </w:rPr>
        <w:t>КОНСАЛТИНГОВАЯ КОМПАНИЯ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ANDROMEDA CONSULT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info@andromedaconsult.ru  |  andromedaconsult.ru  |  @andromedaconsult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B3A5C"/>
          <w:sz w:val="28"/>
        </w:rPr>
        <w:t>АНКЕТА ДЛЯ ПОДАЧИ ЗАЯВКИ В ФОНД «СКОЛКОВО»</w:t>
      </w:r>
    </w:p>
    <w:p>
      <w:pPr>
        <w:jc w:val="center"/>
      </w:pPr>
      <w:r>
        <w:rPr>
          <w:rFonts w:ascii="Calibri" w:hAnsi="Calibri"/>
          <w:b w:val="0"/>
          <w:color w:val="444444"/>
          <w:sz w:val="22"/>
        </w:rPr>
        <w:t>ООО «ЮМА-ПЭТ» (ИНН 6161072769)</w:t>
      </w:r>
    </w:p>
    <w:p/>
    <w:p>
      <w:pPr>
        <w:pStyle w:val="Heading2"/>
      </w:pPr>
      <w:r>
        <w:rPr>
          <w:rFonts w:ascii="Calibri" w:hAnsi="Calibri"/>
          <w:color w:val="1B3A5C"/>
        </w:rPr>
        <w:t>Условные обозначения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4444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Маркер</w:t>
            </w:r>
          </w:p>
        </w:tc>
        <w:tc>
          <w:tcPr>
            <w:tcW w:type="dxa" w:w="4703"/>
            <w:shd w:fill="444444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E8F5E9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E8F5E9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Данные из открытых источников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8E1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🟡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8E1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Гипотеза/требует подтверждения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EB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EBEE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Данные отсутствуют — требуется заполнение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Будет подготовлено ассистентом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1. Данные для личного кабинета lk.sk.ru</w:t>
      </w:r>
    </w:p>
    <w:p>
      <w:r>
        <w:rPr>
          <w:rFonts w:ascii="Calibri" w:hAnsi="Calibri"/>
          <w:b w:val="0"/>
          <w:color w:val="666666"/>
          <w:sz w:val="18"/>
        </w:rPr>
        <w:t>Заполняется менеджером при создании заявки в системе.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Полное наименование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ООО «ЮМА-ПЭТ»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Сокращённое наименование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ЮМА-ПЭТ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ИНН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6161072769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ОГРН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1156196035390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КПП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616101001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Юридический адрес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344000, г. Ростов-на-Дону, ул. Лебединская, д. 10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Телефон (для связи)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E-mail (для связи)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Сайт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yuma-pet.ru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Уставный капитал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ФИО руководителя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Чилингаров Давид Юрьевич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Контактное лицо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2. Сведения о компании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Основной ОКВЭД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22.22 — Производство пластмассовых изделий для упаковывания товаров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Дополнительные ОКВЭД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Также: 46.49.33, 46.90, 47.78, 49.41, 77.39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Город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Ростов-на-Дону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Система налогообложения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ОСН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Численность сотрудников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17 чел.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за 2024 г.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371 500 000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за 2025 г.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406 200 000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Патенты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Не выявлены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Сертификаты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Не выявлены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3. Научно-технические критерии проекта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Наименование проекта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🔵 Технология производства ПЭТ-преформ с улучшенными барьерными свойствами и пониженным содержанием ацетальдегида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Описание проекта (суть инновации)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🔵 Разработка усовершенствованной технологии литья ПЭТ-преформ под давлением с оптимизацией температурного режима и состава сырья, обеспечивающей снижение содержания ацетальдегида (AA) в готовом изделии и улучшение барьерных свойств. Технология позволяет производить преформы для газированных напитков и пищевых продуктов с увеличенным сроком хранения без использования дополнительных барьерных покрытий.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Научная новизна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доработка совместно с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Техническое превосходство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описание преимуществ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Рынок и конкуренты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Предполагаемый патент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🔵 Полезная модель по теме проекта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4. Материально-техническая база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Производственные площади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Оборудование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Сырьё и материалы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Лабораторное/испытательное оборудование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Стоимость имущества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14,5 млн руб.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5. НИОКР</w:t>
      </w:r>
    </w:p>
    <w:p>
      <w:r>
        <w:rPr>
          <w:rFonts w:ascii="Calibri" w:hAnsi="Calibri"/>
          <w:b w:val="0"/>
          <w:sz w:val="20"/>
        </w:rPr>
        <w:t>Данный раздел заполняется после уточнения у клиента состава планируемых НИОКР.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Этапы НИОКР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заполнение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Бюджет НИОКР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заполнение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Сроки выполнения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заполнение клиентом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6. Техническое задание (краткое описание проекта)</w:t>
      </w:r>
    </w:p>
    <w:p>
      <w:r>
        <w:rPr>
          <w:rFonts w:ascii="Calibri" w:hAnsi="Calibri"/>
          <w:b w:val="0"/>
          <w:sz w:val="20"/>
        </w:rPr>
        <w:t>Разработка усовершенствованной технологии литья ПЭТ-преформ под давлением с оптимизацией температурного режима и состава сырья, обеспечивающей снижение содержания ацетальдегида (AA) в готовом изделии и улучшение барьерных свойств. Технология позволяет производить преформы для газированных напитков и пищевых продуктов с увеличенным сроком хранения без использования дополнительных барьерных покрытий.</w:t>
      </w:r>
    </w:p>
    <w:p>
      <w:r>
        <w:rPr>
          <w:rFonts w:ascii="Calibri" w:hAnsi="Calibri"/>
          <w:b w:val="0"/>
          <w:sz w:val="10"/>
        </w:rPr>
      </w:r>
    </w:p>
    <w:p>
      <w:r>
        <w:rPr>
          <w:rFonts w:ascii="Calibri" w:hAnsi="Calibri"/>
          <w:b/>
          <w:sz w:val="20"/>
        </w:rPr>
        <w:t>Цель проекта: Получение статуса участника Фонда «Сколково» для применения налоговых льгот и масштабирования бизнеса.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