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КОММЕРЧЕСКОЕ ПРЕДЛОЖЕНИЕ — ООО «Завод Горного Оборудования»</w:t>
      </w:r>
    </w:p>
    <w:p>
      <w:r>
        <w:t>Уважаемый Кучкасов Александр Валерьевич!</w:t>
      </w:r>
    </w:p>
    <w:p>
      <w:r>
        <w:t>Ваша компания (Производство машин и оборудования для добычи полезных ископаемых и строительства) показывает уверенные результаты: выручка 360 млн ₽.</w:t>
      </w:r>
    </w:p>
    <w:p>
      <w:r>
        <w:t>Статус резидента Сколково даёт: 0% налог на прибыль, пониженные страховые взносы 15% (вместо 30%). НДС не меняется — вы остаётесь на общем режиме.</w:t>
      </w:r>
    </w:p>
    <w:p>
      <w:r>
        <w:t>Стоимость: аванс 250 000 ₽, success fee 450 000 ₽ (только при получении статуса).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