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КОММЕРЧЕСКОЕ ПРЕДЛОЖЕНИЕ</w:t>
        <w:br/>
      </w:r>
      <w:r>
        <w:rPr>
          <w:sz w:val="22"/>
        </w:rPr>
        <w:t>ООО «ТИТАН ИНВЕСТ» | ИНН 6316147508 | г. Самара</w:t>
        <w:br/>
      </w:r>
    </w:p>
    <w:p/>
    <w:p>
      <w:r>
        <w:rPr>
          <w:b/>
          <w:sz w:val="24"/>
        </w:rPr>
        <w:t>1. СТАТУС УЧАСТНИКА «СКОЛКОВО»</w:t>
      </w:r>
    </w:p>
    <w:p>
      <w:r>
        <w:t>Резиденты ОЭЗ «Сколково» получают на 10 лет:</w:t>
      </w:r>
    </w:p>
    <w:p>
      <w:pPr>
        <w:pStyle w:val="ListBullet"/>
      </w:pPr>
      <w:r>
        <w:t>Налог на прибыль — 0%</w:t>
      </w:r>
    </w:p>
    <w:p>
      <w:pPr>
        <w:pStyle w:val="ListBullet"/>
      </w:pPr>
      <w:r>
        <w:t>Пониженные страховые взносы — 15%</w:t>
      </w:r>
    </w:p>
    <w:p>
      <w:pPr>
        <w:pStyle w:val="ListBullet"/>
      </w:pPr>
      <w:r>
        <w:t>Льгота на налог на имущество — 0%</w:t>
      </w:r>
    </w:p>
    <w:p>
      <w:pPr>
        <w:pStyle w:val="ListBullet"/>
      </w:pPr>
      <w:r>
        <w:t>Льготы по уплате таможенных платежей</w:t>
      </w:r>
    </w:p>
    <w:p>
      <w:r>
        <w:rPr>
          <w:b/>
          <w:sz w:val="24"/>
        </w:rPr>
        <w:t>2. ПРЕДВАРИТЕЛЬНЫЙ АНАЛИЗ</w:t>
      </w:r>
    </w:p>
    <w:p>
      <w:r>
        <w:t>Выручка: 403,7 млн (2024) / 313.9 млн (2025) | Прибыль: ~9.7 млн | ОСН | 2 сотр.</w:t>
      </w:r>
    </w:p>
    <w:p>
      <w:r>
        <w:t>Прогноз экономии: ~3,1 млн руб/год, ~30 млн за 10 лет</w:t>
      </w:r>
    </w:p>
    <w:p>
      <w:r>
        <w:t>Продукция: контрактное производство БАД (биодобавок) под СТМ</w:t>
      </w:r>
    </w:p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Аванс (входит в стоимость)</w:t>
            </w:r>
          </w:p>
        </w:tc>
        <w:tc>
          <w:tcPr>
            <w:tcW w:type="dxa" w:w="4320"/>
          </w:tcPr>
          <w:p>
            <w:r>
              <w:t>250 000 руб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~500 000 руб</w:t>
            </w:r>
          </w:p>
        </w:tc>
      </w:tr>
      <w:tr>
        <w:tc>
          <w:tcPr>
            <w:tcW w:type="dxa" w:w="4320"/>
          </w:tcPr>
          <w:p>
            <w:r>
              <w:t>Success fee — МТК</w:t>
            </w:r>
          </w:p>
        </w:tc>
        <w:tc>
          <w:tcPr>
            <w:tcW w:type="dxa" w:w="4320"/>
          </w:tcPr>
          <w:p>
            <w:r>
              <w:t>~150 000 руб</w:t>
            </w:r>
          </w:p>
        </w:tc>
      </w:tr>
      <w:tr>
        <w:tc>
          <w:tcPr>
            <w:tcW w:type="dxa" w:w="4320"/>
          </w:tcPr>
          <w:p>
            <w:r>
              <w:t>Патент (опционально)</w:t>
            </w:r>
          </w:p>
        </w:tc>
        <w:tc>
          <w:tcPr>
            <w:tcW w:type="dxa" w:w="4320"/>
          </w:tcPr>
          <w:p>
            <w:r>
              <w:t>~80 000 руб</w:t>
            </w:r>
          </w:p>
        </w:tc>
      </w:tr>
    </w:tbl>
    <w:p/>
    <w:p>
      <w:r>
        <w:t>Договор на 3 подачи. НДС не облагается (УСН).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