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«Автоматик Гейт Системс»</w:t>
      </w:r>
    </w:p>
    <w:p>
      <w:r>
        <w:t>ИНН: 1657257910</w:t>
      </w:r>
    </w:p>
    <w:p>
      <w:r>
        <w:t>ОГРН: 1131690060234</w:t>
      </w:r>
    </w:p>
    <w:p>
      <w:r>
        <w:t>Адрес: г. Казань</w:t>
      </w:r>
    </w:p>
    <w:p>
      <w:r>
        <w:t>Руководитель: Валиев Рамиль Рустемович</w:t>
      </w:r>
    </w:p>
    <w:p>
      <w:r>
        <w:t>ОКВЭД: 25.11 — Производство строительных металлических конструкций</w:t>
      </w:r>
    </w:p>
    <w:p>
      <w:r>
        <w:t>Система налогообложения: ОСН</w:t>
      </w:r>
    </w:p>
    <w:p>
      <w:r>
        <w:t>Выручка 2025: 104.8 млн ₽</w:t>
      </w:r>
    </w:p>
    <w:p>
      <w:r>
        <w:t>Прибыль 2025: 3.5 млн ₽</w:t>
      </w:r>
    </w:p>
    <w:p/>
    <w:p>
      <w:r>
        <w:t>Инновационный проект: Разработка усовершенствованной технологии производства автоматических воротных систем и металлоконструкций с повышенной надёжностью.</w:t>
      </w:r>
    </w:p>
    <w:p>
      <w:r>
        <w:t>Прогнозируемая экономия за 10 лет: ~25 млн 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