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«АМБЕРТИМ» (ИНН 3906364524)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«АМБЕРТИМ»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АМБЕРТИМ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3906364524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1183926003260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390601001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236010, г. Калининград, Правая наб., д. 21, пом. 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Не указан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Матвейчук Константин Игоревич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32.12.7 — Обработка янтаря и производство изделий из янтаря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Также: 47.77, 47.78, 46.48, 46.49, 77.39, 82.92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Калининград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371 000 000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353 600 000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Не выявлены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обработки янтаря с повышенным коэффициентом выхода товарного сырья и автоматизированным контролем качества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усовершенствованной технологии обработки янтаря, включающей оптимизацию раскроя необработанного сырья, автоматизированную систему сортировки по качеству и цвету, а также финишную обработку с минимальными потерями материала. Технология позволяет повысить выход товарного сырья высших категорий и снизить себестоимость готовой продукции.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57,4 млн руб. (имущество)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усовершенствованной технологии обработки янтаря, включающей оптимизацию раскроя необработанного сырья, автоматизированную систему сортировки по качеству и цвету, а также финишную обработку с минимальными потерями материала. Технология позволяет повысить выход товарного сырья высших категорий и снизить себестоимость готовой продукции.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