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«Реинтех»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«Реинтех»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4205350099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1174205001794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машин и оборудования общего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543 174 000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22 631 250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22 631 250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12 528 000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29 395 250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310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29.4 млн руб./год</w:t>
        <w:br/>
        <w:t>✅ До ≈ 310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