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«Румэкс Инструментс»</w:t>
      </w:r>
    </w:p>
    <w:p>
      <w:r>
        <w:t>ИНН: 1659074260</w:t>
      </w:r>
    </w:p>
    <w:p>
      <w:r>
        <w:t>ОГРН: 1071690040896</w:t>
      </w:r>
    </w:p>
    <w:p>
      <w:r>
        <w:t>Адрес: 420075, г. Казань, ул. Сибирский Тракт, 34В</w:t>
      </w:r>
    </w:p>
    <w:p>
      <w:r>
        <w:t>Руководитель: Жуйков Андрей Владимирович</w:t>
      </w:r>
    </w:p>
    <w:p>
      <w:r>
        <w:t>ОКВЭД: 32.50 — Производство медицинских инструментов и оборудования</w:t>
      </w:r>
    </w:p>
    <w:p>
      <w:r>
        <w:t>Система налогообложения: ОСН</w:t>
      </w:r>
    </w:p>
    <w:p>
      <w:r>
        <w:t>Выручка 2025: 267.0 млн ₽</w:t>
      </w:r>
    </w:p>
    <w:p>
      <w:r>
        <w:t>Прибыль 2025: -4.8 млн ₽</w:t>
      </w:r>
    </w:p>
    <w:p/>
    <w:p>
      <w:r>
        <w:t>Инновационный проект: Разработка и производство медицинских инструментов и оборудования нового поколения с улучшенными эргономическими характеристиками.</w:t>
      </w:r>
    </w:p>
    <w:p>
      <w:r>
        <w:t>Прогнозируемая экономия за 10 лет: ~70 млн 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