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КОММЕРЧЕСКОЕ ПРЕДЛОЖЕНИЕ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на сопровождение получения статуса резидента Фонда «Сколково»</w:t>
        <w:br/>
        <w:t>для ООО "СМК "ПИТЕРЛЕС"</w:t>
      </w:r>
    </w:p>
    <w:p/>
    <w:p>
      <w:pPr>
        <w:pStyle w:val="Heading2"/>
      </w:pPr>
      <w:r>
        <w:rPr>
          <w:rFonts w:ascii="Calibri" w:hAnsi="Calibri"/>
          <w:color w:val="1B3A5C"/>
        </w:rPr>
        <w:t>Данные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Компания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ООО "СМК "ПИТЕРЛЕС"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7806506740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1137847291900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Руководитель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Воронцов Владимир Павлович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Вид деятельности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Производство подъемно-транспортного оборудования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12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2024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142 940 000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ОСН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1. Льготы участника «Сколково»</w:t>
      </w:r>
    </w:p>
    <w:p>
      <w:r>
        <w:rPr>
          <w:rFonts w:ascii="Calibri" w:hAnsi="Calibri"/>
          <w:b w:val="0"/>
          <w:sz w:val="20"/>
        </w:rPr>
        <w:t>✅ Налог на прибыль — 0% (вместо 25%) на 10 лет</w:t>
      </w:r>
    </w:p>
    <w:p>
      <w:r>
        <w:rPr>
          <w:rFonts w:ascii="Calibri" w:hAnsi="Calibri"/>
          <w:b w:val="0"/>
          <w:sz w:val="20"/>
        </w:rPr>
        <w:t>✅ Страховые взносы — 15% (вместо 30%)</w:t>
      </w:r>
    </w:p>
    <w:p>
      <w:r>
        <w:rPr>
          <w:rFonts w:ascii="Calibri" w:hAnsi="Calibri"/>
          <w:b w:val="0"/>
          <w:sz w:val="20"/>
        </w:rPr>
        <w:t>✅ Освобождение от налога на имущество</w:t>
      </w:r>
    </w:p>
    <w:p>
      <w:r>
        <w:rPr>
          <w:rFonts w:ascii="Calibri" w:hAnsi="Calibri"/>
          <w:b w:val="0"/>
          <w:sz w:val="20"/>
        </w:rPr>
        <w:t>✅ Освобождение от таможенных пошлин</w:t>
      </w:r>
    </w:p>
    <w:p>
      <w:r>
        <w:rPr>
          <w:rFonts w:ascii="Calibri" w:hAnsi="Calibri"/>
          <w:b w:val="0"/>
          <w:sz w:val="20"/>
        </w:rPr>
        <w:t>✅ НДФЛ с дивидендов — 15% при наличии чистой прибыли</w:t>
      </w:r>
    </w:p>
    <w:p>
      <w:r>
        <w:rPr>
          <w:rFonts w:ascii="Calibri" w:hAnsi="Calibri"/>
          <w:b w:val="0"/>
          <w:sz w:val="20"/>
        </w:rPr>
        <w:t>✅ Возможность получения грантов до 30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2. Реестр МТК (дополнительные льготы)</w:t>
      </w:r>
    </w:p>
    <w:p>
      <w:r>
        <w:rPr>
          <w:rFonts w:ascii="Calibri" w:hAnsi="Calibri"/>
          <w:b w:val="0"/>
          <w:sz w:val="20"/>
        </w:rPr>
        <w:t>Статус МТК (Малой технологической компании) — дополнительный статус, упрощающий вход в Сколково и дающий доступ к мерам поддержки МСП.</w:t>
      </w:r>
    </w:p>
    <w:p/>
    <w:p>
      <w:pPr>
        <w:pStyle w:val="Heading2"/>
      </w:pPr>
      <w:r>
        <w:rPr>
          <w:rFonts w:ascii="Calibri" w:hAnsi="Calibri"/>
          <w:color w:val="1B3A5C"/>
        </w:rPr>
        <w:t>3. Расчёт налоговой экономии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Показатель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До (ОСН)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После (Сколково)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Экономия / год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прибыль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1 367 400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1 367 400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Страховые взносы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2 592 000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1 296 000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Налог на имущество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0 руб.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≈ 500 000 руб.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ИТОГО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3 163 400 руб.</w:t>
            </w:r>
          </w:p>
        </w:tc>
      </w:tr>
    </w:tbl>
    <w:p>
      <w:r>
        <w:rPr>
          <w:rFonts w:ascii="Calibri" w:hAnsi="Calibri"/>
          <w:b/>
          <w:color w:val="008000"/>
          <w:sz w:val="22"/>
        </w:rPr>
        <w:t>Прогноз экономии за 10 лет: ≈ 34 млн руб.</w:t>
      </w:r>
    </w:p>
    <w:p/>
    <w:p>
      <w:pPr>
        <w:pStyle w:val="Heading2"/>
      </w:pPr>
      <w:r>
        <w:rPr>
          <w:rFonts w:ascii="Calibri" w:hAnsi="Calibri"/>
          <w:color w:val="1B3A5C"/>
        </w:rPr>
        <w:t>4. Готовность компании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Критерий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Статус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Производственная деятельность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Выручка &gt; 50 млн руб.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Сотрудники &gt; 5 чел.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Да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Патенты / ИС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 Есть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Соответствие инновационным критериям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обоснование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5. Состав услуг и стоимость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Этап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Описание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Срок</w:t>
            </w:r>
          </w:p>
        </w:tc>
        <w:tc>
          <w:tcPr>
            <w:tcW w:type="dxa" w:w="2351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Аудит и анализ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Сбор данных, проверка критериев, расчёт экономии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3–5 дней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Включено в аванс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Патентование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Подача заявки на полезную модель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4–5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Сколково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полного пакета документов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4–6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  <w:tr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Заявка в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Подготовка документов для МТК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2–3 мес.</w:t>
            </w:r>
          </w:p>
        </w:tc>
        <w:tc>
          <w:tcPr>
            <w:tcW w:type="dxa" w:w="2351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Успех-гонорар</w:t>
            </w:r>
          </w:p>
        </w:tc>
      </w:tr>
    </w:tbl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Услуга</w:t>
            </w:r>
          </w:p>
        </w:tc>
        <w:tc>
          <w:tcPr>
            <w:tcW w:type="dxa" w:w="4703"/>
            <w:shd w:fill="1B3A5C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8"/>
              </w:rPr>
              <w:t>Стоимость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Аванс (начало работ)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250 000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Сколково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450 000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Success fee — МТК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150 000 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Патент на полезную модель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80 000 ₽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6. Дорожная карта</w:t>
      </w:r>
    </w:p>
    <w:p>
      <w:r>
        <w:rPr>
          <w:rFonts w:ascii="Calibri" w:hAnsi="Calibri"/>
          <w:b w:val="0"/>
          <w:sz w:val="20"/>
        </w:rPr>
        <w:t xml:space="preserve">  1. Заключение договора → оплата аванса</w:t>
      </w:r>
    </w:p>
    <w:p>
      <w:r>
        <w:rPr>
          <w:rFonts w:ascii="Calibri" w:hAnsi="Calibri"/>
          <w:b w:val="0"/>
          <w:sz w:val="20"/>
        </w:rPr>
        <w:t xml:space="preserve">  2. Сбор и подготовка документов (1–2 недели)</w:t>
      </w:r>
    </w:p>
    <w:p>
      <w:r>
        <w:rPr>
          <w:rFonts w:ascii="Calibri" w:hAnsi="Calibri"/>
          <w:b w:val="0"/>
          <w:sz w:val="20"/>
        </w:rPr>
        <w:t xml:space="preserve">  3. Подача заявки на патент (полезная модель) — 80 000 ₽</w:t>
      </w:r>
    </w:p>
    <w:p>
      <w:r>
        <w:rPr>
          <w:rFonts w:ascii="Calibri" w:hAnsi="Calibri"/>
          <w:b w:val="0"/>
          <w:sz w:val="20"/>
        </w:rPr>
        <w:t xml:space="preserve">  4. Подача заявки в Фонд «Сколково»</w:t>
      </w:r>
    </w:p>
    <w:p>
      <w:r>
        <w:rPr>
          <w:rFonts w:ascii="Calibri" w:hAnsi="Calibri"/>
          <w:b w:val="0"/>
          <w:sz w:val="20"/>
        </w:rPr>
        <w:t xml:space="preserve">  5. Получение статуса Участника проекта</w:t>
      </w:r>
    </w:p>
    <w:p>
      <w:r>
        <w:rPr>
          <w:rFonts w:ascii="Calibri" w:hAnsi="Calibri"/>
          <w:b w:val="0"/>
          <w:sz w:val="20"/>
        </w:rPr>
        <w:t xml:space="preserve">  6. Оплата success-fee</w:t>
      </w:r>
    </w:p>
    <w:p>
      <w:r>
        <w:rPr>
          <w:rFonts w:ascii="Calibri" w:hAnsi="Calibri"/>
          <w:b w:val="0"/>
          <w:sz w:val="20"/>
        </w:rPr>
        <w:t xml:space="preserve">  7. Ежегодная экономия на налогах</w:t>
      </w:r>
    </w:p>
    <w:p/>
    <w:p>
      <w:pPr>
        <w:pStyle w:val="Heading2"/>
      </w:pPr>
      <w:r>
        <w:rPr>
          <w:rFonts w:ascii="Calibri" w:hAnsi="Calibri"/>
          <w:color w:val="1B3A5C"/>
        </w:rPr>
        <w:t>7. Что получает компания</w:t>
      </w:r>
    </w:p>
    <w:p>
      <w:r>
        <w:rPr>
          <w:rFonts w:ascii="Calibri" w:hAnsi="Calibri"/>
          <w:b w:val="0"/>
          <w:sz w:val="20"/>
        </w:rPr>
        <w:t>✅ Статус резидента Фонда «Сколково»</w:t>
        <w:br/>
        <w:t>✅ Налоговую экономию от 3.2 млн руб./год</w:t>
        <w:br/>
        <w:t>✅ До ≈ 34 млн руб. за 10 лет</w:t>
        <w:br/>
        <w:t>✅ Патент на полезную модель</w:t>
        <w:br/>
        <w:t>✅ Возможность получения грантов</w:t>
        <w:br/>
        <w:t>✅ Повышение инвестиционной привлекательности</w:t>
      </w:r>
    </w:p>
    <w:p/>
    <w:p>
      <w:r>
        <w:rPr>
          <w:rFonts w:ascii="Calibri" w:hAnsi="Calibri"/>
          <w:b w:val="0"/>
          <w:sz w:val="20"/>
        </w:rPr>
        <w:t>С уважением,</w:t>
      </w:r>
    </w:p>
    <w:p>
      <w:r>
        <w:rPr>
          <w:rFonts w:ascii="Calibri" w:hAnsi="Calibri"/>
          <w:b/>
          <w:sz w:val="20"/>
        </w:rPr>
        <w:t>Консалтинговая компания Andromeda Consult</w:t>
      </w:r>
    </w:p>
    <w:p>
      <w:r>
        <w:rPr>
          <w:rFonts w:ascii="Calibri" w:hAnsi="Calibri"/>
          <w:b w:val="0"/>
          <w:color w:val="666666"/>
          <w:sz w:val="18"/>
        </w:rPr>
        <w:t>info@andromedaconsult.ru | andromedaconsult.ru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