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«Спецмашдеталь» (ИНН 6163216825)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«Спецмашдеталь»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Спецмашдеталь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6163216825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1176196053880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Ростовская область, г. Ростов-на-Дону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25.62 —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Ростов-на-Дону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309 000 000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Металлообработка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Механическая обработка металлических изделий. Инновация: высокоточная механическая обработка с ЧПУ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Механическая обработка металлических изделий. Инновация: высокоточная механическая обработка с ЧПУ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