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B3A5C"/>
          <w:sz w:val="24"/>
        </w:rPr>
        <w:t>КОНСАЛТИНГОВАЯ КОМПАНИЯ</w:t>
      </w:r>
    </w:p>
    <w:p>
      <w:pPr>
        <w:jc w:val="center"/>
      </w:pPr>
      <w:r>
        <w:rPr>
          <w:rFonts w:ascii="Calibri" w:hAnsi="Calibri"/>
          <w:b/>
          <w:color w:val="1B3A5C"/>
          <w:sz w:val="32"/>
        </w:rPr>
        <w:t>ANDROMEDA CONSULT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ИНН 7702464831  |  ОГРН 1197746181038  |  КПП 770201001</w:t>
      </w:r>
    </w:p>
    <w:p>
      <w:pPr>
        <w:jc w:val="center"/>
      </w:pPr>
      <w:r>
        <w:rPr>
          <w:rFonts w:ascii="Calibri" w:hAnsi="Calibri"/>
          <w:color w:val="666666"/>
          <w:sz w:val="16"/>
        </w:rPr>
        <w:t>info@andromedaconsult.ru  |  andromedaconsult.ru  |  @andromedaconsult</w:t>
      </w:r>
    </w:p>
    <w:p>
      <w:r>
        <w:t>──────────────────────────────────────────────────────────────────────</w:t>
      </w:r>
    </w:p>
    <w:p>
      <w:pPr>
        <w:jc w:val="center"/>
      </w:pPr>
      <w:r>
        <w:rPr>
          <w:rFonts w:ascii="Calibri" w:hAnsi="Calibri"/>
          <w:b/>
          <w:color w:val="1B3A5C"/>
          <w:sz w:val="28"/>
        </w:rPr>
        <w:t>АНКЕТА ДЛЯ ПОДАЧИ ЗАЯВКИ В ФОНД «СКОЛКОВО»</w:t>
      </w:r>
    </w:p>
    <w:p>
      <w:pPr>
        <w:jc w:val="center"/>
      </w:pPr>
      <w:r>
        <w:rPr>
          <w:rFonts w:ascii="Calibri" w:hAnsi="Calibri"/>
          <w:b w:val="0"/>
          <w:color w:val="444444"/>
          <w:sz w:val="22"/>
        </w:rPr>
        <w:t>ССВ-Строй, ООО (ИНН 6450093951)</w:t>
      </w:r>
    </w:p>
    <w:p/>
    <w:p>
      <w:pPr>
        <w:pStyle w:val="Heading2"/>
      </w:pPr>
      <w:r>
        <w:rPr>
          <w:rFonts w:ascii="Calibri" w:hAnsi="Calibri"/>
          <w:color w:val="1B3A5C"/>
        </w:rPr>
        <w:t>Условные обозначения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Маркер</w:t>
            </w:r>
          </w:p>
        </w:tc>
        <w:tc>
          <w:tcPr>
            <w:tcW w:type="dxa" w:w="4703"/>
            <w:shd w:fill="444444" w:val="clear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</w:tcPr>
          <w:p>
            <w:pPr>
              <w:jc w:val="center"/>
            </w:pPr>
            <w:r/>
            <w:r>
              <w:rPr>
                <w:rFonts w:ascii="Calibri" w:hAnsi="Calibri"/>
                <w:b/>
                <w:color w:val="FFFFFF"/>
                <w:sz w:val="16"/>
              </w:rPr>
              <w:t>Значение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🟢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E8F5E9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из открытых источников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🟡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8E1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Гипотеза/требует подтверждения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EBEE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Данные отсутствуют —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center"/>
            </w:pPr>
            <w:r/>
            <w:r>
              <w:rPr>
                <w:rFonts w:ascii="Calibri" w:hAnsi="Calibri"/>
                <w:b w:val="0"/>
                <w:sz w:val="18"/>
              </w:rPr>
              <w:t>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6"/>
              </w:rPr>
              <w:t>Будет подготовлено ассистентом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1. Данные для личного кабинета lk.sk.ru</w:t>
      </w:r>
    </w:p>
    <w:p>
      <w:r>
        <w:rPr>
          <w:rFonts w:ascii="Calibri" w:hAnsi="Calibri"/>
          <w:b w:val="0"/>
          <w:color w:val="666666"/>
          <w:sz w:val="18"/>
        </w:rPr>
        <w:t>Заполняется менеджером при создании заявки в системе.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Полное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ССВ-Строй,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Сокращённое наименование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ССВ-Строй, ООО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ИНН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6450093951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ОГРН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1166451063460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КПП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645001001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Юридический адрес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410037, г. Саратов, ул. им Исаева Н.В., зд. 35.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Телефон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E-mail (для связи)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Сайт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Уставный капитал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ФИО руководителя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Сергеев Сергей Владимирович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Контактное лицо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2. Сведения о компании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Основной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Обработка металлических изделий механическая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Дополнительные ОКВЭД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Город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Саратов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Система налогообложения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ОСН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Численность сотрудников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33 чел.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2024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271 400 000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Выручка за 2025 г.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252 500 000 руб.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Патенты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Не выявлены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Сертификаты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3. Научно-технические критерии проекта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Наименование проекта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Описание проекта (суть инновации)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Совершенствование технологии механической обработки и контроля качества металлоизделий (уточняется после созвона с клиентом)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Научная новизна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доработка совместно с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Техническое превосходство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описание преимуществ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Рынок и конкуренты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Предполагаемый патент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🔵 Полезная модель по теме проекта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4. Материально-техническая база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Производственные площади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Сырьё и материалы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🟡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Лабораторное/испытательное оборудование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уточнить у клиента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Стоимость имущества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🟢 —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5. НИОКР</w:t>
      </w:r>
    </w:p>
    <w:p>
      <w:r>
        <w:rPr>
          <w:rFonts w:ascii="Calibri" w:hAnsi="Calibri"/>
          <w:b w:val="0"/>
          <w:sz w:val="20"/>
        </w:rPr>
        <w:t>Данный раздел заполняется после уточнения у клиента состава планируемых НИОКР.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Этапы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Бюджет НИОКР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FFFFFF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  <w:tr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/>
                <w:sz w:val="18"/>
              </w:rPr>
              <w:t>Сроки выполнения</w:t>
            </w:r>
          </w:p>
        </w:tc>
        <w:tc>
          <w:tcPr>
            <w:tcW w:type="dxa" w:w="4703"/>
            <w:tcBorders>
              <w:top w:val="single" w:sz="4" w:color="999999"/>
              <w:left w:val="single" w:sz="4" w:color="999999"/>
              <w:bottom w:val="single" w:sz="4" w:color="999999"/>
              <w:right w:val="single" w:sz="4" w:color="999999"/>
            </w:tcBorders>
            <w:shd w:fill="D6E4F0" w:val="clear"/>
          </w:tcPr>
          <w:p>
            <w:pPr>
              <w:jc w:val="left"/>
            </w:pPr>
            <w:r/>
            <w:r>
              <w:rPr>
                <w:rFonts w:ascii="Calibri" w:hAnsi="Calibri"/>
                <w:b w:val="0"/>
                <w:sz w:val="18"/>
              </w:rPr>
              <w:t>🔴 Требуется заполнение клиентом</w:t>
            </w:r>
          </w:p>
        </w:tc>
      </w:tr>
    </w:tbl>
    <w:p/>
    <w:p>
      <w:pPr>
        <w:pStyle w:val="Heading2"/>
      </w:pPr>
      <w:r>
        <w:rPr>
          <w:rFonts w:ascii="Calibri" w:hAnsi="Calibri"/>
          <w:color w:val="1B3A5C"/>
        </w:rPr>
        <w:t>Раздел 6. Техническое задание (краткое описание проекта)</w:t>
      </w:r>
    </w:p>
    <w:p>
      <w:r>
        <w:rPr>
          <w:rFonts w:ascii="Calibri" w:hAnsi="Calibri"/>
          <w:b w:val="0"/>
          <w:sz w:val="20"/>
        </w:rPr>
        <w:t>Совершенствование технологии механической обработки и контроля качества металлоизделий (уточняется после созвона с клиентом)</w:t>
      </w:r>
    </w:p>
    <w:p>
      <w:r>
        <w:rPr>
          <w:rFonts w:ascii="Calibri" w:hAnsi="Calibri"/>
          <w:b w:val="0"/>
          <w:sz w:val="10"/>
        </w:rPr>
      </w:r>
    </w:p>
    <w:p>
      <w:r>
        <w:rPr>
          <w:rFonts w:ascii="Calibri" w:hAnsi="Calibri"/>
          <w:b/>
          <w:sz w:val="20"/>
        </w:rPr>
        <w:t>Цель проекта: Получение статуса участника Фонда «Сколково» для применения налоговых льгот и масштабирования бизнеса.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