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«Кукморстройбетон»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«Кукморстройбетон»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1623013546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1161675050481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Зиятдинова Лилия Рамилевна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390 407 000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1 186 750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1 186 750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3 738 750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3.7 млн руб./год</w:t>
        <w:br/>
        <w:t>✅ До ≈ 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