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Миниал,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Миниал,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2128031373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1022101138619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83 300 000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0.5 млн руб./год</w:t>
        <w:br/>
        <w:t>✅ До ≈ 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