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«ИМЕРАЛЬД» (ИНН 1635010300)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«ИМЕРАЛЬД»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ИМЕРАЛЬД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1635010300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1141675000125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422050, Республика Татарстан, Сабинский муниципальный район, с. Шемордан, ул. Железнодорожная, д. 10, пом.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Галиев Марат Ибрагимович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и утилизация опасных отходов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Шемордан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763 812 000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(имеются 3 товарных знака и ноу-хау)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Лицензии: сбор/транспортирование/обработка/утилизация/обезвреживание/размещение отходов I–IV классов; пользование недрами (2 лицензии)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технологии обезвреживания и утилизации опасных отходов I–IV классов. Наличие секрета производства (ноу-хау) — защита исключительных прав в арбитражном суде (дело А65-19664/2025). Три товарных знака: «ИМЕРАЛЬД ЭКОЛОГИЯ БУДУЩЕГО», «ЯШЕЛ ПАРК», «ИМРАРТ». Нематериальные активы 3,7 млн ₽, НИОКР в составе деятельности (ОКВЭД 72.19). Потенциал патентования способа переработки и обезвреживания отходов.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технологии обезвреживания и утилизации опасных отходов I–IV классов. Наличие секрета производства (ноу-хау) — защита исключительных прав в арбитражном суде (дело А65-19664/2025). Три товарных знака: «ИМЕРАЛЬД ЭКОЛОГИЯ БУДУЩЕГО», «ЯШЕЛ ПАРК», «ИМРАРТ». Нематериальные активы 3,7 млн ₽, НИОКР в составе деятельности (ОКВЭД 72.19). Потенциал патентования способа переработки и обезвреживания отходов.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318 000 000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технологии обезвреживания и утилизации опасных отходов I–IV классов. Наличие секрета производства (ноу-хау) — защита исключительных прав в арбитражном суде (дело А65-19664/2025). Три товарных знака: «ИМЕРАЛЬД ЭКОЛОГИЯ БУДУЩЕГО», «ЯШЕЛ ПАРК», «ИМРАРТ». Нематериальные активы 3,7 млн ₽, НИОКР в составе деятельности (ОКВЭД 72.19). Потенциал патентования способа переработки и обезвреживания отходов.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