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КОММЕРЧЕСКОЕ ПРЕДЛОЖЕНИЕ</w:t>
        <w:br/>
      </w:r>
      <w:r>
        <w:rPr>
          <w:sz w:val="22"/>
        </w:rPr>
        <w:t>ООО «Импульс-Инструмент» | ИНН 2311013119 | г. Краснодар</w:t>
        <w:br/>
      </w:r>
    </w:p>
    <w:p/>
    <w:p>
      <w:r>
        <w:rPr>
          <w:b/>
          <w:sz w:val="24"/>
        </w:rPr>
        <w:t>1. СТАТУС УЧАСТНИКА «СКОЛКОВО»</w:t>
      </w:r>
    </w:p>
    <w:p>
      <w:r>
        <w:t>Резиденты ОЭЗ «Сколково» получают на 10 лет:</w:t>
      </w:r>
    </w:p>
    <w:p>
      <w:pPr>
        <w:pStyle w:val="ListBullet"/>
      </w:pPr>
      <w:r>
        <w:t>Налог на прибыль — 0%</w:t>
      </w:r>
    </w:p>
    <w:p>
      <w:pPr>
        <w:pStyle w:val="ListBullet"/>
      </w:pPr>
      <w:r>
        <w:t>Пониженные страховые взносы — 15%</w:t>
      </w:r>
    </w:p>
    <w:p>
      <w:pPr>
        <w:pStyle w:val="ListBullet"/>
      </w:pPr>
      <w:r>
        <w:t>Льгота на налог на имущество — 0%</w:t>
      </w:r>
    </w:p>
    <w:p>
      <w:pPr>
        <w:pStyle w:val="ListBullet"/>
      </w:pPr>
      <w:r>
        <w:t>Льготы по уплате таможенных платежей</w:t>
      </w:r>
    </w:p>
    <w:p>
      <w:r>
        <w:rPr>
          <w:b/>
          <w:sz w:val="24"/>
        </w:rPr>
        <w:t>2. ПРЕДВАРИТЕЛЬНЫЙ АНАЛИЗ</w:t>
      </w:r>
    </w:p>
    <w:p>
      <w:r>
        <w:t>Выручка: 265,6 млн (2024) | Прибыль: ~12.8 млн | НДС: 23.7 млн | ОСН | 79 сотр.</w:t>
      </w:r>
    </w:p>
    <w:p>
      <w:r>
        <w:t>Прогноз экономии: ~10 млн руб/год, &gt;100 млн за 10 лет</w:t>
      </w:r>
    </w:p>
    <w:p>
      <w:r>
        <w:rPr>
          <w:b/>
          <w:sz w:val="24"/>
        </w:rPr>
        <w:t>3. СТОИМОСТЬ УСЛУГ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Услуга</w:t>
            </w:r>
          </w:p>
        </w:tc>
        <w:tc>
          <w:tcPr>
            <w:tcW w:type="dxa" w:w="4320"/>
          </w:tcPr>
          <w:p>
            <w:r>
              <w:t>Стоимость</w:t>
            </w:r>
          </w:p>
        </w:tc>
      </w:tr>
      <w:tr>
        <w:tc>
          <w:tcPr>
            <w:tcW w:type="dxa" w:w="4320"/>
          </w:tcPr>
          <w:p>
            <w:r>
              <w:t>Аванс (входит в стоимость)</w:t>
            </w:r>
          </w:p>
        </w:tc>
        <w:tc>
          <w:tcPr>
            <w:tcW w:type="dxa" w:w="4320"/>
          </w:tcPr>
          <w:p>
            <w:r>
              <w:t>250 000 руб</w:t>
            </w:r>
          </w:p>
        </w:tc>
      </w:tr>
      <w:tr>
        <w:tc>
          <w:tcPr>
            <w:tcW w:type="dxa" w:w="4320"/>
          </w:tcPr>
          <w:p>
            <w:r>
              <w:t>Success fee — Сколково</w:t>
            </w:r>
          </w:p>
        </w:tc>
        <w:tc>
          <w:tcPr>
            <w:tcW w:type="dxa" w:w="4320"/>
          </w:tcPr>
          <w:p>
            <w:r>
              <w:t>~500 000 руб</w:t>
            </w:r>
          </w:p>
        </w:tc>
      </w:tr>
      <w:tr>
        <w:tc>
          <w:tcPr>
            <w:tcW w:type="dxa" w:w="4320"/>
          </w:tcPr>
          <w:p>
            <w:r>
              <w:t>Success fee — МТК</w:t>
            </w:r>
          </w:p>
        </w:tc>
        <w:tc>
          <w:tcPr>
            <w:tcW w:type="dxa" w:w="4320"/>
          </w:tcPr>
          <w:p>
            <w:r>
              <w:t>~150 000 руб</w:t>
            </w:r>
          </w:p>
        </w:tc>
      </w:tr>
      <w:tr>
        <w:tc>
          <w:tcPr>
            <w:tcW w:type="dxa" w:w="4320"/>
          </w:tcPr>
          <w:p>
            <w:r>
              <w:t>Патент (опционально)</w:t>
            </w:r>
          </w:p>
        </w:tc>
        <w:tc>
          <w:tcPr>
            <w:tcW w:type="dxa" w:w="4320"/>
          </w:tcPr>
          <w:p>
            <w:r>
              <w:t>~80 000 руб</w:t>
            </w:r>
          </w:p>
        </w:tc>
      </w:tr>
    </w:tbl>
    <w:p/>
    <w:p>
      <w:r>
        <w:t>Договор на 3 подачи. НДС не облагается (УСН).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