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40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40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120" w:after="240"/>
      </w:pPr>
      <w:r>
        <w:rPr>
          <w:sz w:val="12"/>
          <w:color w:val="cbd5e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E293B"/>
          <w:sz w:val="36"/>
        </w:rPr>
        <w:t>АНКЕТА ДЛЯ ЗАЯВКИ В СКОЛКОВО</w:t>
      </w:r>
    </w:p>
    <w:p>
      <w:pPr>
        <w:jc w:val="center"/>
      </w:pPr>
      <w:r>
        <w:rPr>
          <w:color w:val="4B5563"/>
          <w:sz w:val="28"/>
        </w:rPr>
        <w:t>ООО «ЮМА-ПЭТ» (ИНН 6161072769)</w:t>
      </w:r>
    </w:p>
    <w:p>
      <w:pPr>
        <w:jc w:val="center"/>
      </w:pPr>
      <w:r>
        <w:rPr>
          <w:color w:val="9CA3AF"/>
          <w:sz w:val="18"/>
        </w:rPr>
        <w:t>Предварительно заполнено на основе открытых источников</w:t>
      </w:r>
    </w:p>
    <w:p>
      <w:pPr>
        <w:jc w:val="center"/>
      </w:pPr>
      <w:r>
        <w:rPr>
          <w:color w:val="9CA3AF"/>
          <w:sz w:val="18"/>
        </w:rPr>
        <w:t>09.07.2026</w:t>
      </w:r>
    </w:p>
    <w:p/>
    <w:p>
      <w:pPr>
        <w:pStyle w:val="Heading2"/>
      </w:pPr>
      <w:r>
        <w:rPr>
          <w:color w:val="1E293B"/>
        </w:rPr>
        <w:t>Условные обозначения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🟢 Заполнено из открытых источников</w:t>
            </w:r>
          </w:p>
        </w:tc>
        <w:tc>
          <w:tcPr>
            <w:tcW w:type="dxa" w:w="4986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Данные подтверждены</w:t>
            </w:r>
          </w:p>
        </w:tc>
      </w:tr>
      <w:tr>
        <w:tc>
          <w:tcPr>
            <w:tcW w:type="dxa" w:w="4986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🟡 Прорабатывается совместно с аналитиками</w:t>
            </w:r>
          </w:p>
        </w:tc>
        <w:tc>
          <w:tcPr>
            <w:tcW w:type="dxa" w:w="4986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</w:tr>
      <w:tr>
        <w:tc>
          <w:tcPr>
            <w:tcW w:type="dxa" w:w="4986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🔴 Нет информации — требуется предоставить клиентом</w:t>
            </w:r>
          </w:p>
        </w:tc>
        <w:tc>
          <w:tcPr>
            <w:tcW w:type="dxa" w:w="4986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Отсутствуют</w:t>
            </w:r>
          </w:p>
        </w:tc>
      </w:tr>
      <w:tr>
        <w:tc>
          <w:tcPr>
            <w:tcW w:type="dxa" w:w="4986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🔵 Должна быть предоставлена клиентом</w:t>
            </w:r>
          </w:p>
        </w:tc>
        <w:tc>
          <w:tcPr>
            <w:tcW w:type="dxa" w:w="4986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</w:tr>
    </w:tbl>
    <w:p/>
    <w:p>
      <w:pPr>
        <w:pStyle w:val="Heading1"/>
      </w:pPr>
      <w:r>
        <w:rPr>
          <w:color w:val="1E293B"/>
        </w:rPr>
        <w:t>1. Данные от личного кабинета (lk.sk.ru)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Логин, пароль от личного кабинета lk.sk.ru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Необходимо предоставить доступ к личному кабинету. Без этого невозможна регистрация заявки.</w:t>
            </w:r>
          </w:p>
        </w:tc>
      </w:tr>
    </w:tbl>
    <w:p/>
    <w:p>
      <w:pPr>
        <w:pStyle w:val="Heading1"/>
      </w:pPr>
      <w:r>
        <w:rPr>
          <w:color w:val="1E293B"/>
        </w:rPr>
        <w:t>2. Информация о компании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ФИО контактного лица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Юрьевич Евгения Александровна — генеральный директор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ИНН юридического лица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2703078170 (ООО «ЮМА-ПЭТ»)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Почта, телефон контактного лица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Тел: +7 924 227-00-47 / +7 4217 36-66-12. Email: j.martyanova@gmail.ru. ⚠️ Данные из открытых баз — требуется подтверждение клиентом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Ссылка на страницу с описанием продукции в сети Интернет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Сайт компании не обнаружен. Рекомендуется: создать минимальный лендинг или предоставить ссылки на страницы партнёров/каталоги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Выпуски журнала в конференциях/тематических журналах с участием предприятия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обнаружено. Если есть — предоставить ссылки или скан-копии</w:t>
            </w:r>
          </w:p>
        </w:tc>
      </w:tr>
    </w:tbl>
    <w:p/>
    <w:p>
      <w:pPr>
        <w:pStyle w:val="Heading1"/>
      </w:pPr>
      <w:r>
        <w:rPr>
          <w:color w:val="1E293B"/>
        </w:rPr>
        <w:t>3. Научно-технический критерий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Описание продукта проекта. Новизна, функциональные параметры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 с аналитиками. Предварительная гипотеза: продукция связана с металлообработкой, износостойкими покрытиями, производством инструмента и оснастки. Требуется согласование продукта-инновации.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Отчёты НИОКР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 в открытых источниках. Если проводились — предоставить.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Договора на продажу инновационной продукции / письма заинтересованности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Если продукт ещё не продаётся — потребуются письма заинтересованности от потенциальных заказчиков.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Заявка на объект интеллектуальной собственности (патент, изобретение, свидетельство на ПО)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Патенты не найдены. Требуется подача заявки на полезную модель. Прорабатывается с патентоведом (~90 тыс. ₽, 4–5 мес.).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Акты о внедрении инновационной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Акты испытания инновационной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Протокол испытаний / сертификации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Иная техническая документация (чертежи, ТУ, спецификации, конструкторские документы)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Предположительно имеется — в компании есть конструкторский отдел и инженерный состав. Требуется предоставить релевантные документы.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Научные статьи по тематике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 в открытых источниках.</w:t>
            </w:r>
          </w:p>
        </w:tc>
      </w:tr>
    </w:tbl>
    <w:p/>
    <w:p>
      <w:pPr>
        <w:pStyle w:val="Heading1"/>
      </w:pPr>
      <w:r>
        <w:rPr>
          <w:color w:val="1E293B"/>
        </w:rPr>
        <w:t>4. Критерий материально-технической базы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ИНН, трудовые договоры, дипломы ключевых сотрудников (не более 3)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1) Юрьевич Евгения Александровна — ген. директор (ИНН 270314990648). Остальные сотрудники — требуется предоставить.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Штатное расписание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Должно быть предоставлено клиентом. В компании 94 сотрудника.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Сертификаты повышения квалификации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Сертификаты менеджмента ЮЛ (ISO и др.)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Оборотно-сальдовая ведомость / бухгалтерская справка по основным средствам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Предоставляется клиентом. Из отчётности: основные средства ~250 млн ₽.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Фото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Требуется предоставить фото продукции, для которой запрашивается статус резидента.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Фото оборудования, помещений, складов, транспорта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Требуется предоставить.</w:t>
            </w:r>
          </w:p>
        </w:tc>
      </w:tr>
    </w:tbl>
    <w:p/>
    <w:p>
      <w:pPr>
        <w:pStyle w:val="Heading1"/>
      </w:pPr>
      <w:r>
        <w:rPr>
          <w:color w:val="1E293B"/>
        </w:rPr>
        <w:t>5. Научно-техническая анкета (НИОКР)</w:t>
      </w:r>
    </w:p>
    <w:p>
      <w:r>
        <w:rPr>
          <w:color w:val="6B7280"/>
          <w:sz w:val="18"/>
        </w:rPr>
        <w:t>Ниже приведены ключевые пункты анкеты. Частично заполнено на основе гипотез — требуется совместная проработка с клиентом.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Наименование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 Должно отражать суть инновации (напр., «Разработка технологии износостойкого гальванического покрытия для промышленных деталей» — гипотеза).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Описание конечного продукта (назначение, потребительские характеристики)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совместно. Предположительно: металлоизделия с защитными/упрочняющими покрытиями, специнструмент, оснастка для машиностроения.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Цель выполнения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после утверждения продукта-инновации.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Научно-техническая новизна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совместно, при возможности — с привлечением патентоведа.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Наличие патентов и иных правоохранных документов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подача заявки на полезную модель.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Планы по дополнительной защите ИС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 патентоведом. Рекомендуется: полезная модель → патент на изобретение → рассмотрение зарубежных рынков.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Задел по тематике проекта (исследования, публикации, ИС)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Информации не имеется. Требуется предоставить при наличии.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Способы и методы решения задач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 с аналитиками после утверждения технологии.</w:t>
            </w:r>
          </w:p>
        </w:tc>
      </w:tr>
    </w:tbl>
    <w:p/>
    <w:p>
      <w:pPr>
        <w:pStyle w:val="Heading1"/>
      </w:pPr>
      <w:r>
        <w:rPr>
          <w:color w:val="1E293B"/>
        </w:rPr>
        <w:t>6. Проект технического задания на выполнение НИОКР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Функции, которые должен обеспечивать разрабатываемый продукт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с заказчиком.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Количественные параметры (5–7 параметров в числовом выражении)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после утверждения продукта.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Входные воздействия (сигналы, данные, мех. воздействия)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Выходные реакции продукта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Внешний вид и состав продукта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 Требуются фото/чертежи.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Требования к конструкции и исходным компонентам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с техническими специалистами компании.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Требования к массогабаритным характеристикам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(если применимо).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Вид исполнения, товарные формы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Планируемые стоимостные характеристики продукции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Должны быть предоставлены клиентом.</w:t>
            </w:r>
          </w:p>
        </w:tc>
      </w:tr>
    </w:tbl>
    <w:p/>
    <w:p>
      <w:pPr>
        <w:pStyle w:val="Heading2"/>
      </w:pPr>
      <w:r>
        <w:rPr>
          <w:color w:val="1E293B"/>
        </w:rPr>
        <w:t>Примечания для аналитиков</w:t>
      </w:r>
    </w:p>
    <w:p>
      <w:pPr>
        <w:pStyle w:val="ListBullet"/>
      </w:pPr>
      <w:r>
        <w:rPr>
          <w:rFonts w:ascii="Calibri" w:hAnsi="Calibri"/>
          <w:sz w:val="18"/>
        </w:rPr>
        <w:t>Патент: если у клиента нет патента — работаем с патентоведом, он помогает сформулировать научную новизну. Заявка на патент подаётся параллельно с заявкой в Сколково.</w:t>
      </w:r>
    </w:p>
    <w:p>
      <w:pPr>
        <w:pStyle w:val="ListBullet"/>
      </w:pPr>
      <w:r>
        <w:rPr>
          <w:rFonts w:ascii="Calibri" w:hAnsi="Calibri"/>
          <w:sz w:val="18"/>
        </w:rPr>
        <w:t>Стоимость продукта и количество продаж — запрашиваются у клиента (75% случаев).</w:t>
      </w:r>
    </w:p>
    <w:p>
      <w:pPr>
        <w:pStyle w:val="ListBullet"/>
      </w:pPr>
      <w:r>
        <w:rPr>
          <w:rFonts w:ascii="Calibri" w:hAnsi="Calibri"/>
          <w:sz w:val="18"/>
        </w:rPr>
        <w:t>Сайт компании не обнаружен. Рекомендовать клиенту создать минимальную страницу с описанием продукции.</w:t>
      </w:r>
    </w:p>
    <w:p>
      <w:pPr>
        <w:pStyle w:val="ListBullet"/>
      </w:pPr>
      <w:r>
        <w:rPr>
          <w:rFonts w:ascii="Calibri" w:hAnsi="Calibri"/>
          <w:sz w:val="18"/>
        </w:rPr>
        <w:t>Связанные компании: ООО НПК «ТРАНСМАШ» (ИНН 2703092545) — не подходит для Сколково (оптовая торговля, неактивна).</w:t>
      </w:r>
    </w:p>
    <w:p>
      <w:pPr>
        <w:pStyle w:val="ListBullet"/>
      </w:pPr>
      <w:r>
        <w:rPr>
          <w:rFonts w:ascii="Calibri" w:hAnsi="Calibri"/>
          <w:sz w:val="18"/>
        </w:rPr>
        <w:t>На весь процесс клиент тратит 3–5 рабочих дней команды.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