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«Агродэникс» (ИНН 3662277578)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«Агродэникс»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Агродэникс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3662277578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1193668028234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Воронежская обл., г.о. город Воронеж, г. Воронеж, пр-кт Патриотов, д. 57у, ОФИС 210, 394065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Ерошкин Николай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для сельского и лесного хозяйства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Воронеж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310 677 000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158 958 000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контроля параметров работы сельхозмашин и цифровой учёт их наработки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контроля параметров работы сельхозмашин и цифровой учёт их наработки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контроля параметров работы сельхозмашин и цифровой учёт их наработки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