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6"/>
              </w:rPr>
              <w:t>ООО ПТО «ВОЛГА-ГАЗ» · Предварительный анализ для Сколково</w:t>
            </w:r>
          </w:p>
        </w:tc>
      </w:tr>
      <w:tr>
        <w:tc>
          <w:tcPr>
            <w:tcW w:type="dxa" w:w="9406"/>
          </w:tcPr>
          <w:p>
            <w:r/>
          </w:p>
        </w:tc>
      </w:tr>
    </w:tbl>
    <w:p>
      <w:r>
        <w:rPr>
          <w:color w:val="646464"/>
          <w:sz w:val="18"/>
        </w:rPr>
        <w:t>09 июля 2026 г.</w:t>
      </w:r>
    </w:p>
    <w:p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📋 Основные реквизиты</w:t>
            </w:r>
          </w:p>
        </w:tc>
      </w:tr>
      <w:tr>
        <w:tc>
          <w:tcPr>
            <w:tcW w:type="dxa" w:w="9406"/>
          </w:tcPr>
          <w:p>
            <w:r>
              <w:br/>
              <w:t>ИНН 6452908663  ·  ОГРН 1056405004303  ·  41 чел.</w:t>
              <w:br/>
              <w:t>410019, г. Саратов, ул. Танкистов, д. 46</w:t>
              <w:br/>
              <w:t>Директор: Матюшев Денис Сергеевич</w:t>
              <w:br/>
              <w:t>ОКВЭД 28.1: Производство машин и оборудования общего назначения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1️⃣ Выручка по годам</w:t>
            </w:r>
          </w:p>
        </w:tc>
      </w:tr>
      <w:tr>
        <w:tc>
          <w:tcPr>
            <w:tcW w:type="dxa" w:w="9406"/>
          </w:tcPr>
          <w:p>
            <w:r>
              <w:t>2022    - млн руб.</w:t>
              <w:br/>
              <w:t>2023    - млн руб.</w:t>
              <w:br/>
              <w:t>2024    349 млн руб.</w:t>
              <w:br/>
              <w:t>2025    341 млн руб.</w:t>
              <w:br/>
              <w:br/>
              <w:t>Суммарно: ~690 млн руб.</w:t>
              <w:br/>
              <w:t>Прибыль за 2025: ~0,5 млн руб. (оценка)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2️⃣ Производство</w:t>
            </w:r>
          </w:p>
        </w:tc>
      </w:tr>
      <w:tr>
        <w:tc>
          <w:tcPr>
            <w:tcW w:type="dxa" w:w="9406"/>
          </w:tcPr>
          <w:p>
            <w:r>
              <w:br/>
              <w:t>ООО ПТО «ВОЛГА-ГАЗ» занимается производство машин и промышленного оборудования в Саратове. Компания на рынке 21 год (с 2005 года). Специализируется на производстве оборудования общего назначения и газового оборудования.</w:t>
              <w:br/>
              <w:br/>
              <w:t>Штат составляет 41 человек. За 2024 год численность выросла на 18 человек.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406"/>
          </w:tcPr>
          <w:p>
            <w:r>
              <w:t>Статус резидента Сколково даёт следующие льготы:</w:t>
              <w:br/>
              <w:t>• Налог на прибыль — 0% (вместо 20%)</w:t>
              <w:br/>
              <w:t>• Страховые взносы — 15% с порога 1,5×МРОТ (вместо 30%)</w:t>
              <w:br/>
              <w:t>• Налог на имущество — 0%</w:t>
              <w:br/>
              <w:t>• Льготы по НДС и таможенным платежам</w:t>
              <w:br/>
              <w:br/>
              <w:t>Предварительный расчёт экономии для ООО ПТО «ВОЛГА-ГАЗ»:</w:t>
              <w:br/>
              <w:br/>
              <w:t>❶ Налог на прибыль (0% vs 20%)</w:t>
              <w:br/>
              <w:t xml:space="preserve">  Прибыль за 2025: ~0,5 млн руб. (оценка)</w:t>
              <w:br/>
              <w:t xml:space="preserve">  Экономия: ~4 млн руб. в год</w:t>
              <w:br/>
              <w:br/>
              <w:t>❷ Страховые взносы (15% вместо 30%)</w:t>
              <w:br/>
              <w:t xml:space="preserve">  Экономия за счёт пониженного тарифа на ФОТ свыше 1,5×МРОТ</w:t>
              <w:br/>
              <w:br/>
              <w:t>❸ Налог на имущество — 0%</w:t>
              <w:br/>
              <w:t xml:space="preserve">  Зависит от состава основных средств</w:t>
              <w:br/>
              <w:br/>
              <w:t>Прогноз суммарной экономии:</w:t>
              <w:br/>
              <w:t>• В год: ~4 млн руб.</w:t>
              <w:br/>
              <w:t>• За 4 года: ~16 млн руб.</w:t>
              <w:br/>
              <w:t>• За 10 лет: ~40 млн руб.</w:t>
              <w:br/>
              <w:br/>
              <w:t>Окупаемость услуг: 3–6 месяцев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4️⃣ Интеллектуальная собственность</w:t>
            </w:r>
          </w:p>
        </w:tc>
      </w:tr>
      <w:tr>
        <w:tc>
          <w:tcPr>
            <w:tcW w:type="dxa" w:w="9406"/>
          </w:tcPr>
          <w:p>
            <w:r>
              <w:t>Действующие патенты не обнаружены в открытых источниках.</w:t>
              <w:br/>
              <w:br/>
              <w:t>Рекомендуется подача заявки на полезную модель по тематике: модернизированное газовое оборудование с повышенным КПД и пониженными выбросами.</w:t>
              <w:br/>
              <w:br/>
              <w:t>Подача патента осуществляется параллельно с заявкой в Сколково (срок получения патента: 4–5 месяцев).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5️⃣ Связанные компании</w:t>
            </w:r>
          </w:p>
        </w:tc>
      </w:tr>
      <w:tr>
        <w:tc>
          <w:tcPr>
            <w:tcW w:type="dxa" w:w="9406"/>
          </w:tcPr>
          <w:p>
            <w:r>
              <w:t>Не обнаружены (или уточняется).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🎯 План действий</w:t>
            </w:r>
          </w:p>
        </w:tc>
      </w:tr>
      <w:tr>
        <w:tc>
          <w:tcPr>
            <w:tcW w:type="dxa" w:w="9406"/>
          </w:tcPr>
          <w:p>
            <w:r>
              <w:t>1. Согласовать продукт-инновацию</w:t>
              <w:br/>
              <w:t xml:space="preserve">   Определить, какой именно продукт/технология соответствуют критериям Сколково. Гипотеза: модернизированное газовое оборудование с повышенным КПД и пониженными выбросами.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документы сотрудников (дипломы).</w:t>
              <w:br/>
              <w:br/>
              <w:t>3. Подать заявку на патент</w:t>
              <w:br/>
              <w:t xml:space="preserve">   Полезная модель по тематике машиностроения.</w:t>
              <w:br/>
              <w:br/>
              <w:t>4. Сформировать заявку в Сколково</w:t>
              <w:br/>
              <w:t xml:space="preserve">   Используя собранные данные и подготовленные документы.</w:t>
              <w:br/>
              <w:br/>
              <w:t>5. Подать заявку на МТК (после получения статуса Сколково)</w:t>
            </w:r>
          </w:p>
        </w:tc>
      </w:tr>
    </w:tbl>
    <w:p>
      <w:pPr>
        <w:jc w:val="center"/>
      </w:pPr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p>
      <w:pPr>
        <w:jc w:val="center"/>
      </w:pPr>
      <w:r>
        <w:rPr>
          <w:color w:val="646464"/>
          <w:sz w:val="18"/>
        </w:rPr>
        <w:t>Источники: audit-it.ru, saby.ru · 09.07.2026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