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7F" w:rsidRPr="00383603" w:rsidRDefault="007F727F" w:rsidP="007F72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университет им. Н. И. Лобачевского</w:t>
      </w:r>
    </w:p>
    <w:p w:rsidR="007F727F" w:rsidRDefault="007F727F" w:rsidP="007F727F">
      <w:pPr>
        <w:rPr>
          <w:rFonts w:ascii="Times New Roman" w:hAnsi="Times New Roman" w:cs="Times New Roman"/>
          <w:sz w:val="24"/>
          <w:szCs w:val="24"/>
        </w:rPr>
      </w:pPr>
    </w:p>
    <w:p w:rsidR="007F727F" w:rsidRDefault="007F727F" w:rsidP="007F727F">
      <w:pPr>
        <w:rPr>
          <w:rFonts w:ascii="Times New Roman" w:hAnsi="Times New Roman" w:cs="Times New Roman"/>
          <w:sz w:val="24"/>
          <w:szCs w:val="24"/>
        </w:rPr>
      </w:pPr>
    </w:p>
    <w:p w:rsidR="007F727F" w:rsidRDefault="007F727F" w:rsidP="007F727F">
      <w:pPr>
        <w:rPr>
          <w:rFonts w:ascii="Times New Roman" w:hAnsi="Times New Roman" w:cs="Times New Roman"/>
          <w:sz w:val="24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24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24"/>
        </w:rPr>
      </w:pPr>
    </w:p>
    <w:p w:rsidR="007F727F" w:rsidRPr="003C76BB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Pr="00383603" w:rsidRDefault="007F727F" w:rsidP="007F727F">
      <w:pPr>
        <w:jc w:val="center"/>
        <w:rPr>
          <w:rFonts w:ascii="Times New Roman" w:hAnsi="Times New Roman" w:cs="Times New Roman"/>
          <w:b/>
          <w:sz w:val="32"/>
        </w:rPr>
      </w:pPr>
      <w:r w:rsidRPr="00383603">
        <w:rPr>
          <w:rFonts w:ascii="Times New Roman" w:hAnsi="Times New Roman" w:cs="Times New Roman"/>
          <w:b/>
          <w:sz w:val="32"/>
        </w:rPr>
        <w:t>От</w:t>
      </w:r>
      <w:r>
        <w:rPr>
          <w:rFonts w:ascii="Times New Roman" w:hAnsi="Times New Roman" w:cs="Times New Roman"/>
          <w:b/>
          <w:sz w:val="32"/>
        </w:rPr>
        <w:t>чет по лабораторной работе №</w:t>
      </w:r>
      <w:r w:rsidR="00720053">
        <w:rPr>
          <w:rFonts w:ascii="Times New Roman" w:hAnsi="Times New Roman" w:cs="Times New Roman"/>
          <w:b/>
          <w:sz w:val="32"/>
        </w:rPr>
        <w:t xml:space="preserve"> 114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  <w:r w:rsidRPr="00383603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Измерение момента инерции махового колеса</w:t>
      </w:r>
      <w:r w:rsidRPr="00383603">
        <w:rPr>
          <w:rFonts w:ascii="Times New Roman" w:hAnsi="Times New Roman" w:cs="Times New Roman"/>
          <w:b/>
          <w:sz w:val="32"/>
        </w:rPr>
        <w:t>»</w:t>
      </w:r>
    </w:p>
    <w:p w:rsidR="007F727F" w:rsidRPr="00FE5285" w:rsidRDefault="007F727F" w:rsidP="007F727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протокола</w:t>
      </w:r>
      <w:r>
        <w:rPr>
          <w:rFonts w:ascii="Times New Roman" w:hAnsi="Times New Roman" w:cs="Times New Roman"/>
          <w:sz w:val="28"/>
        </w:rPr>
        <w:tab/>
        <w:t>18.02.20</w:t>
      </w:r>
    </w:p>
    <w:p w:rsidR="007F727F" w:rsidRPr="00FE5285" w:rsidRDefault="007F727F" w:rsidP="007F727F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отчета</w:t>
      </w:r>
      <w:r>
        <w:rPr>
          <w:rFonts w:ascii="Times New Roman" w:hAnsi="Times New Roman" w:cs="Times New Roman"/>
          <w:sz w:val="28"/>
        </w:rPr>
        <w:tab/>
        <w:t xml:space="preserve">    </w:t>
      </w:r>
      <w:r w:rsidR="008F5CC3">
        <w:rPr>
          <w:rFonts w:ascii="Times New Roman" w:hAnsi="Times New Roman" w:cs="Times New Roman"/>
          <w:sz w:val="28"/>
        </w:rPr>
        <w:t>__.__</w:t>
      </w:r>
      <w:r>
        <w:rPr>
          <w:rFonts w:ascii="Times New Roman" w:hAnsi="Times New Roman" w:cs="Times New Roman"/>
          <w:sz w:val="28"/>
        </w:rPr>
        <w:t xml:space="preserve">.20  </w:t>
      </w:r>
    </w:p>
    <w:p w:rsidR="007F727F" w:rsidRDefault="007F727F" w:rsidP="007F727F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</w:p>
    <w:p w:rsidR="007F727F" w:rsidRDefault="007F727F" w:rsidP="007F727F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</w:p>
    <w:p w:rsidR="007F727F" w:rsidRPr="00720053" w:rsidRDefault="007F727F" w:rsidP="007F727F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720053">
        <w:rPr>
          <w:rFonts w:ascii="Times New Roman" w:hAnsi="Times New Roman" w:cs="Times New Roman"/>
          <w:sz w:val="28"/>
        </w:rPr>
        <w:t>Выполнила:</w:t>
      </w:r>
    </w:p>
    <w:p w:rsidR="007F727F" w:rsidRPr="00720053" w:rsidRDefault="007F727F" w:rsidP="007F727F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720053">
        <w:rPr>
          <w:rFonts w:ascii="Times New Roman" w:hAnsi="Times New Roman" w:cs="Times New Roman"/>
          <w:sz w:val="28"/>
        </w:rPr>
        <w:t>Студентка 1 курса ВШ ОПФ</w:t>
      </w:r>
    </w:p>
    <w:p w:rsidR="007F727F" w:rsidRPr="00720053" w:rsidRDefault="007F727F" w:rsidP="007F727F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720053">
        <w:rPr>
          <w:rFonts w:ascii="Times New Roman" w:hAnsi="Times New Roman" w:cs="Times New Roman"/>
          <w:sz w:val="28"/>
        </w:rPr>
        <w:t>Петрова Ирина</w:t>
      </w:r>
    </w:p>
    <w:p w:rsidR="007F727F" w:rsidRPr="00720053" w:rsidRDefault="007F727F" w:rsidP="007F727F">
      <w:pPr>
        <w:spacing w:after="0"/>
        <w:jc w:val="right"/>
        <w:rPr>
          <w:rFonts w:ascii="Times New Roman" w:hAnsi="Times New Roman" w:cs="Times New Roman"/>
          <w:sz w:val="28"/>
        </w:rPr>
      </w:pPr>
      <w:r w:rsidRPr="00720053">
        <w:rPr>
          <w:rFonts w:ascii="Times New Roman" w:hAnsi="Times New Roman" w:cs="Times New Roman"/>
          <w:sz w:val="28"/>
        </w:rPr>
        <w:t>Проврил</w:t>
      </w:r>
      <w:proofErr w:type="gramStart"/>
      <w:r w:rsidRPr="00720053">
        <w:rPr>
          <w:rFonts w:ascii="Times New Roman" w:hAnsi="Times New Roman" w:cs="Times New Roman"/>
          <w:sz w:val="28"/>
        </w:rPr>
        <w:t>:к</w:t>
      </w:r>
      <w:proofErr w:type="gramEnd"/>
      <w:r w:rsidRPr="00720053">
        <w:rPr>
          <w:rFonts w:ascii="Times New Roman" w:hAnsi="Times New Roman" w:cs="Times New Roman"/>
          <w:sz w:val="28"/>
        </w:rPr>
        <w:t>.ф.-</w:t>
      </w:r>
      <w:proofErr w:type="spellStart"/>
      <w:r w:rsidRPr="00720053">
        <w:rPr>
          <w:rFonts w:ascii="Times New Roman" w:hAnsi="Times New Roman" w:cs="Times New Roman"/>
          <w:sz w:val="28"/>
        </w:rPr>
        <w:t>м.н</w:t>
      </w:r>
      <w:proofErr w:type="spellEnd"/>
      <w:r w:rsidRPr="00720053">
        <w:rPr>
          <w:rFonts w:ascii="Times New Roman" w:hAnsi="Times New Roman" w:cs="Times New Roman"/>
          <w:sz w:val="28"/>
        </w:rPr>
        <w:t>.</w:t>
      </w:r>
    </w:p>
    <w:p w:rsidR="001026EF" w:rsidRDefault="007F727F" w:rsidP="007F727F">
      <w:pPr>
        <w:jc w:val="right"/>
        <w:rPr>
          <w:rFonts w:ascii="Times New Roman" w:hAnsi="Times New Roman" w:cs="Times New Roman"/>
          <w:sz w:val="28"/>
        </w:rPr>
      </w:pPr>
      <w:r w:rsidRPr="00720053">
        <w:rPr>
          <w:rFonts w:ascii="Times New Roman" w:hAnsi="Times New Roman" w:cs="Times New Roman"/>
          <w:sz w:val="28"/>
        </w:rPr>
        <w:t>Викторов Михаил Евгеньевич</w:t>
      </w:r>
    </w:p>
    <w:p w:rsidR="00720053" w:rsidRDefault="00720053" w:rsidP="007F727F">
      <w:pPr>
        <w:jc w:val="right"/>
        <w:rPr>
          <w:rFonts w:ascii="Times New Roman" w:hAnsi="Times New Roman" w:cs="Times New Roman"/>
          <w:sz w:val="28"/>
        </w:rPr>
      </w:pPr>
    </w:p>
    <w:p w:rsidR="00720053" w:rsidRDefault="00720053" w:rsidP="007F727F">
      <w:pPr>
        <w:jc w:val="right"/>
        <w:rPr>
          <w:rFonts w:ascii="Times New Roman" w:hAnsi="Times New Roman" w:cs="Times New Roman"/>
          <w:sz w:val="28"/>
        </w:rPr>
      </w:pPr>
    </w:p>
    <w:p w:rsidR="00720053" w:rsidRPr="00876C68" w:rsidRDefault="00720053" w:rsidP="007200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6C6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876C68">
        <w:rPr>
          <w:rFonts w:ascii="Times New Roman" w:hAnsi="Times New Roman" w:cs="Times New Roman"/>
          <w:sz w:val="24"/>
          <w:szCs w:val="24"/>
        </w:rPr>
        <w:t>: измерить момент инерции махового колеса двумя способами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 (методом вращения и методом колебаний)</w:t>
      </w:r>
      <w:r w:rsidRPr="00876C68">
        <w:rPr>
          <w:rFonts w:ascii="Times New Roman" w:hAnsi="Times New Roman" w:cs="Times New Roman"/>
          <w:sz w:val="24"/>
          <w:szCs w:val="24"/>
        </w:rPr>
        <w:t>, сравнить полученные значения</w:t>
      </w:r>
      <w:r w:rsidR="00876C68" w:rsidRPr="00876C68">
        <w:rPr>
          <w:rFonts w:ascii="Times New Roman" w:hAnsi="Times New Roman" w:cs="Times New Roman"/>
          <w:sz w:val="24"/>
          <w:szCs w:val="24"/>
        </w:rPr>
        <w:t>, оценить теоретически вклад обода и спиц</w:t>
      </w:r>
    </w:p>
    <w:p w:rsidR="00720053" w:rsidRPr="00876C68" w:rsidRDefault="00720053" w:rsidP="00720053">
      <w:pPr>
        <w:rPr>
          <w:rFonts w:ascii="Times New Roman" w:hAnsi="Times New Roman" w:cs="Times New Roman"/>
          <w:sz w:val="24"/>
          <w:szCs w:val="24"/>
        </w:rPr>
      </w:pPr>
      <w:r w:rsidRPr="00876C68">
        <w:rPr>
          <w:rFonts w:ascii="Times New Roman" w:hAnsi="Times New Roman" w:cs="Times New Roman"/>
          <w:b/>
          <w:sz w:val="24"/>
          <w:szCs w:val="24"/>
        </w:rPr>
        <w:t xml:space="preserve">Оборудование: 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маховое колесо, груз 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6C68" w:rsidRPr="00876C68">
        <w:rPr>
          <w:rFonts w:ascii="Times New Roman" w:hAnsi="Times New Roman" w:cs="Times New Roman"/>
          <w:sz w:val="24"/>
          <w:szCs w:val="24"/>
        </w:rPr>
        <w:t>=(500,0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0.5)г, груз 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6C68" w:rsidRPr="00876C68">
        <w:rPr>
          <w:rFonts w:ascii="Times New Roman" w:hAnsi="Times New Roman" w:cs="Times New Roman"/>
          <w:sz w:val="24"/>
          <w:szCs w:val="24"/>
        </w:rPr>
        <w:t>=(200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0,5)г, груз 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6C68" w:rsidRPr="00876C68">
        <w:rPr>
          <w:rFonts w:ascii="Times New Roman" w:hAnsi="Times New Roman" w:cs="Times New Roman"/>
          <w:sz w:val="24"/>
          <w:szCs w:val="24"/>
        </w:rPr>
        <w:t>=(1900,0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0,5)г, груз 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6C68" w:rsidRPr="00876C68">
        <w:rPr>
          <w:rFonts w:ascii="Times New Roman" w:hAnsi="Times New Roman" w:cs="Times New Roman"/>
          <w:sz w:val="24"/>
          <w:szCs w:val="24"/>
        </w:rPr>
        <w:t>=(1450,0</w:t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sym w:font="Symbol" w:char="F0B1"/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0,5)г, секундомер, линейка, штангенциркуль,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=0,2с,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=0,5г,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=0,005см,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=0,1см,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76C68" w:rsidRPr="00876C68">
        <w:rPr>
          <w:rFonts w:ascii="Times New Roman" w:hAnsi="Times New Roman" w:cs="Times New Roman"/>
          <w:sz w:val="24"/>
          <w:szCs w:val="24"/>
        </w:rPr>
        <w:t xml:space="preserve">=0,005см, </w:t>
      </w:r>
      <w:r w:rsidR="00876C68" w:rsidRPr="00876C68">
        <w:rPr>
          <w:rFonts w:ascii="Times New Roman" w:hAnsi="Times New Roman" w:cs="Times New Roman"/>
          <w:sz w:val="24"/>
          <w:szCs w:val="24"/>
        </w:rPr>
        <w:sym w:font="Symbol" w:char="F044"/>
      </w:r>
      <w:r w:rsidR="00876C68" w:rsidRPr="00876C6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76C68" w:rsidRPr="00876C68">
        <w:rPr>
          <w:rFonts w:ascii="Times New Roman" w:hAnsi="Times New Roman" w:cs="Times New Roman"/>
          <w:sz w:val="24"/>
          <w:szCs w:val="24"/>
        </w:rPr>
        <w:t>=0,1см</w:t>
      </w:r>
    </w:p>
    <w:p w:rsidR="00876C68" w:rsidRPr="00876C68" w:rsidRDefault="00876C68" w:rsidP="00876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68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:rsidR="00876C68" w:rsidRPr="00876C68" w:rsidRDefault="00876C68" w:rsidP="00876C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6C68">
        <w:rPr>
          <w:rFonts w:ascii="Times New Roman" w:hAnsi="Times New Roman" w:cs="Times New Roman"/>
          <w:sz w:val="24"/>
          <w:szCs w:val="24"/>
        </w:rPr>
        <w:t>Для тел простой формы момент инерции вычисляется аналитически. При сложном распределении массы относительно оси вращения момент инерции может быть рассчитан численно или измерен в опыте. Для измерения момента инерции махового колеса можно пользоваться двумя методами: методом вращения и методом колебаний.</w:t>
      </w:r>
    </w:p>
    <w:p w:rsidR="00876C68" w:rsidRPr="00876C68" w:rsidRDefault="00876C68" w:rsidP="00876C68">
      <w:pPr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876C68">
        <w:rPr>
          <w:rFonts w:ascii="Times New Roman" w:hAnsi="Times New Roman" w:cs="Times New Roman"/>
          <w:b/>
          <w:i/>
          <w:sz w:val="24"/>
          <w:szCs w:val="24"/>
        </w:rPr>
        <w:t>1.Метод вращений</w:t>
      </w:r>
    </w:p>
    <w:p w:rsidR="00C7644C" w:rsidRPr="008F5CC3" w:rsidRDefault="00C7644C" w:rsidP="00876C6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0AE5FC" wp14:editId="5225A6F9">
            <wp:simplePos x="0" y="0"/>
            <wp:positionH relativeFrom="margin">
              <wp:posOffset>-343535</wp:posOffset>
            </wp:positionH>
            <wp:positionV relativeFrom="margin">
              <wp:posOffset>3907790</wp:posOffset>
            </wp:positionV>
            <wp:extent cx="1402080" cy="2080260"/>
            <wp:effectExtent l="0" t="0" r="0" b="0"/>
            <wp:wrapSquare wrapText="bothSides"/>
            <wp:docPr id="1" name="Рисунок 1" descr="https://sun9-72.userapi.com/c205616/v205616984/99daf/ol5VuPAZH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c205616/v205616984/99daf/ol5VuPAZH6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9F9F7"/>
                        </a:clrFrom>
                        <a:clrTo>
                          <a:srgbClr val="F9F9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Колесо имеет цилиндрическую ось и находится в состоянии равновесия, т.к. центр масс его лежит на оси вращения. На шкив со шпилькой намотаем нить с грузом массы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(см. Рис.1). Груз поднимется от пола на высоту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>, освободим колесо. Груз, опускаясь, приведет его во вращательное движение. Часть механической энергии системы колесо-ось-шкив перейдет в работу силы трения:</w:t>
      </w:r>
      <w:r w:rsidR="00CB6E3E" w:rsidRPr="008F5CC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7644C" w:rsidRDefault="00C7644C" w:rsidP="00C7644C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мех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тр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B6E3E" w:rsidRPr="008F5C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C7644C" w:rsidRDefault="00C7644C" w:rsidP="00876C68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принять за нулевую потенциальную энергию на уровне пола, то механическая энергия в начальном положении равна </w:t>
      </w:r>
    </w:p>
    <w:p w:rsidR="00CB6E3E" w:rsidRPr="00CB6E3E" w:rsidRDefault="00E512A5" w:rsidP="00CB6E3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мех1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gh</m:t>
        </m:r>
      </m:oMath>
      <w:r w:rsidR="00CB6E3E" w:rsidRPr="00CB6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CB6E3E" w:rsidRPr="008F5CC3">
        <w:rPr>
          <w:rFonts w:ascii="Times New Roman" w:eastAsiaTheme="minorEastAsia" w:hAnsi="Times New Roman" w:cs="Times New Roman"/>
          <w:sz w:val="24"/>
          <w:szCs w:val="24"/>
        </w:rPr>
        <w:tab/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>(2),</w:t>
      </w:r>
    </w:p>
    <w:p w:rsidR="00CB6E3E" w:rsidRDefault="00CB6E3E" w:rsidP="00CB6E3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перед ударом груза о пол:</w:t>
      </w:r>
    </w:p>
    <w:p w:rsidR="00CB6E3E" w:rsidRPr="008F5CC3" w:rsidRDefault="00E512A5" w:rsidP="00CB6E3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мех2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CB6E3E" w:rsidRPr="00CB6E3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CB6E3E" w:rsidRPr="008F5CC3">
        <w:rPr>
          <w:rFonts w:ascii="Times New Roman" w:eastAsiaTheme="minorEastAsia" w:hAnsi="Times New Roman" w:cs="Times New Roman"/>
          <w:i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B6E3E" w:rsidRPr="008F5CC3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  <w:r w:rsidR="00CB6E3E" w:rsidRPr="008F5CC3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CB6E3E" w:rsidRPr="008F5CC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>),</w:t>
      </w:r>
    </w:p>
    <w:p w:rsidR="00CB6E3E" w:rsidRDefault="00CB6E3E" w:rsidP="00CB6E3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груза и угловая скорость колеса в данный момент,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его момент инерции.</w:t>
      </w:r>
      <w:r w:rsidRPr="00CB6E3E">
        <w:rPr>
          <w:rFonts w:ascii="Times New Roman" w:eastAsiaTheme="minorEastAsia" w:hAnsi="Times New Roman" w:cs="Times New Roman"/>
          <w:sz w:val="28"/>
        </w:rPr>
        <w:t xml:space="preserve"> </w:t>
      </w:r>
      <w:r w:rsidRPr="00CB6E3E">
        <w:rPr>
          <w:rFonts w:ascii="Times New Roman" w:eastAsiaTheme="minorEastAsia" w:hAnsi="Times New Roman" w:cs="Times New Roman"/>
          <w:sz w:val="24"/>
          <w:szCs w:val="24"/>
        </w:rPr>
        <w:t>Считаем, что сила трения не зависит от скорости вращения, тогда можно сказать, что сила трения равна силе трения з</w:t>
      </w:r>
      <w:r>
        <w:rPr>
          <w:rFonts w:ascii="Times New Roman" w:eastAsiaTheme="minorEastAsia" w:hAnsi="Times New Roman" w:cs="Times New Roman"/>
          <w:sz w:val="24"/>
          <w:szCs w:val="24"/>
        </w:rPr>
        <w:t>а один оборот на число оборотов, совершенных колесом при опускании груза</w:t>
      </w:r>
    </w:p>
    <w:p w:rsidR="00CB6E3E" w:rsidRDefault="00E512A5" w:rsidP="00CB6E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B6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CB6E3E">
        <w:rPr>
          <w:rFonts w:ascii="Times New Roman" w:eastAsiaTheme="minorEastAsia" w:hAnsi="Times New Roman" w:cs="Times New Roman"/>
          <w:sz w:val="24"/>
          <w:szCs w:val="24"/>
        </w:rPr>
        <w:tab/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B6E3E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>),</w:t>
      </w:r>
    </w:p>
    <w:p w:rsidR="00CB6E3E" w:rsidRPr="00CB6E3E" w:rsidRDefault="00CB6E3E" w:rsidP="00CB6E3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</w:rPr>
        <w:t>(1)</w:t>
      </w:r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будет выглядеть следующим образом:</w:t>
      </w:r>
    </w:p>
    <w:p w:rsidR="00CB6E3E" w:rsidRPr="00CB6E3E" w:rsidRDefault="00E512A5" w:rsidP="00CB6E3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gh=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B6E3E">
        <w:rPr>
          <w:rFonts w:ascii="Times New Roman" w:eastAsiaTheme="minorEastAsia" w:hAnsi="Times New Roman" w:cs="Times New Roman"/>
          <w:sz w:val="24"/>
          <w:szCs w:val="24"/>
        </w:rPr>
        <w:tab/>
        <w:t xml:space="preserve"> (5)</w:t>
      </w:r>
    </w:p>
    <w:p w:rsidR="00CB6E3E" w:rsidRDefault="00CB6E3E" w:rsidP="00CB6E3E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За один оборот колесо проходит расстояние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2πr</m:t>
        </m:r>
      </m:oMath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B6E3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– радиус шкива), тогда число оборотов находится по формуле:</w:t>
      </w:r>
    </w:p>
    <w:p w:rsidR="00CB6E3E" w:rsidRPr="00CB6E3E" w:rsidRDefault="00E512A5" w:rsidP="00CB6E3E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2πr</m:t>
            </m:r>
          </m:den>
        </m:f>
      </m:oMath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6E3E" w:rsidRPr="00CB6E3E">
        <w:rPr>
          <w:rFonts w:ascii="Times New Roman" w:eastAsiaTheme="minorEastAsia" w:hAnsi="Times New Roman" w:cs="Times New Roman"/>
          <w:sz w:val="24"/>
          <w:szCs w:val="24"/>
        </w:rPr>
        <w:tab/>
        <w:t>(6)</w:t>
      </w:r>
    </w:p>
    <w:p w:rsidR="0089451B" w:rsidRDefault="00CB6E3E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B6E3E">
        <w:rPr>
          <w:rFonts w:ascii="Times New Roman" w:eastAsiaTheme="minorEastAsia" w:hAnsi="Times New Roman" w:cs="Times New Roman"/>
          <w:sz w:val="24"/>
          <w:szCs w:val="24"/>
        </w:rPr>
        <w:lastRenderedPageBreak/>
        <w:t>Учтем</w:t>
      </w:r>
      <w:proofErr w:type="gramEnd"/>
      <w:r w:rsidRPr="00CB6E3E">
        <w:rPr>
          <w:rFonts w:ascii="Times New Roman" w:eastAsiaTheme="minorEastAsia" w:hAnsi="Times New Roman" w:cs="Times New Roman"/>
          <w:sz w:val="24"/>
          <w:szCs w:val="24"/>
        </w:rPr>
        <w:t xml:space="preserve"> что груз движется </w:t>
      </w:r>
      <w:proofErr w:type="spellStart"/>
      <w:r w:rsidRPr="00CB6E3E">
        <w:rPr>
          <w:rFonts w:ascii="Times New Roman" w:eastAsiaTheme="minorEastAsia" w:hAnsi="Times New Roman" w:cs="Times New Roman"/>
          <w:sz w:val="24"/>
          <w:szCs w:val="24"/>
        </w:rPr>
        <w:t>равноускоренно</w:t>
      </w:r>
      <w:proofErr w:type="spellEnd"/>
      <w:r w:rsidRPr="00CB6E3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тогда</w:t>
      </w:r>
    </w:p>
    <w:p w:rsidR="0089451B" w:rsidRPr="0089451B" w:rsidRDefault="00CB6E3E" w:rsidP="0089451B">
      <w:pPr>
        <w:ind w:firstLine="708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="0089451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9451B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89451B">
        <w:rPr>
          <w:rFonts w:ascii="Times New Roman" w:eastAsiaTheme="minorEastAsia" w:hAnsi="Times New Roman" w:cs="Times New Roman"/>
          <w:sz w:val="24"/>
          <w:szCs w:val="24"/>
        </w:rPr>
        <w:t>(7)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9451B">
        <w:rPr>
          <w:rFonts w:ascii="Times New Roman" w:eastAsiaTheme="minorEastAsia" w:hAnsi="Times New Roman" w:cs="Times New Roman"/>
          <w:sz w:val="24"/>
          <w:szCs w:val="24"/>
        </w:rPr>
        <w:t>Поскольку нить разматывается со шкива без проскальзывания, угловая скорость колеса в момент удара о пол будет равна:</w:t>
      </w:r>
    </w:p>
    <w:p w:rsidR="0089451B" w:rsidRDefault="0089451B" w:rsidP="0089451B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ω=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(8)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движение после того, 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как груз достиг </w:t>
      </w:r>
      <w:proofErr w:type="gramStart"/>
      <w:r w:rsidRPr="0089451B">
        <w:rPr>
          <w:rFonts w:ascii="Times New Roman" w:eastAsiaTheme="minorEastAsia" w:hAnsi="Times New Roman" w:cs="Times New Roman"/>
          <w:sz w:val="24"/>
          <w:szCs w:val="24"/>
        </w:rPr>
        <w:t>пола</w:t>
      </w:r>
      <w:proofErr w:type="gramEnd"/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 и нить соскользнула со шкива, тогда колесо будет продолжать своё замедленное движение до тех пор, пока сила трения не остановит его. Будем считать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 что работа сила трения за один оборот для этого случая будет такой же, как и с грузом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тр1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89451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(9)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 – число оборотов колеса на этом временном промежутке.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9451B">
        <w:rPr>
          <w:rFonts w:ascii="Times New Roman" w:eastAsiaTheme="minorEastAsia" w:hAnsi="Times New Roman" w:cs="Times New Roman"/>
          <w:sz w:val="24"/>
          <w:szCs w:val="24"/>
        </w:rPr>
        <w:tab/>
        <w:t xml:space="preserve">Запишем </w:t>
      </w:r>
      <w:r>
        <w:rPr>
          <w:rFonts w:ascii="Times New Roman" w:eastAsiaTheme="minorEastAsia" w:hAnsi="Times New Roman" w:cs="Times New Roman"/>
          <w:sz w:val="24"/>
          <w:szCs w:val="24"/>
        </w:rPr>
        <w:t>теорему об изменении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кинетической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 энергии </w:t>
      </w:r>
      <w:r>
        <w:rPr>
          <w:rFonts w:ascii="Times New Roman" w:eastAsiaTheme="minorEastAsia" w:hAnsi="Times New Roman" w:cs="Times New Roman"/>
          <w:sz w:val="24"/>
          <w:szCs w:val="24"/>
        </w:rPr>
        <w:t>в виде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>Откуда:</w:t>
      </w:r>
    </w:p>
    <w:p w:rsidR="0089451B" w:rsidRDefault="00E512A5" w:rsidP="0089451B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89451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9451B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89451B">
        <w:rPr>
          <w:rFonts w:ascii="Times New Roman" w:eastAsiaTheme="minorEastAsia" w:hAnsi="Times New Roman" w:cs="Times New Roman"/>
          <w:sz w:val="24"/>
          <w:szCs w:val="24"/>
        </w:rPr>
        <w:t>(10).</w:t>
      </w:r>
    </w:p>
    <w:p w:rsid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Воспользовавшись формулами (5)-(10), определим момент инерции колеса:</w:t>
      </w:r>
    </w:p>
    <w:p w:rsidR="0089451B" w:rsidRDefault="0089451B" w:rsidP="0089451B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I=m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(11)</w:t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89451B">
        <w:rPr>
          <w:rFonts w:ascii="Times New Roman" w:eastAsiaTheme="minorEastAsia" w:hAnsi="Times New Roman" w:cs="Times New Roman"/>
          <w:b/>
          <w:i/>
          <w:sz w:val="24"/>
          <w:szCs w:val="24"/>
        </w:rPr>
        <w:t>2. Метод колебаний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Навернем на штырек колеса груз, превратив маховое колесо в физический маятник. 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>Момент сил, действующих на груз:</w:t>
      </w:r>
    </w:p>
    <w:p w:rsidR="0089451B" w:rsidRPr="0089451B" w:rsidRDefault="0089451B" w:rsidP="0089451B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M=-mgl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(12)</w:t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89451B">
        <w:rPr>
          <w:rFonts w:ascii="Times New Roman" w:eastAsiaTheme="minorEastAsia" w:hAnsi="Times New Roman" w:cs="Times New Roman"/>
          <w:sz w:val="24"/>
          <w:szCs w:val="24"/>
        </w:rPr>
        <w:tab/>
        <w:t>Момент импульса груза:</w:t>
      </w:r>
    </w:p>
    <w:p w:rsidR="0089451B" w:rsidRPr="0089451B" w:rsidRDefault="0089451B" w:rsidP="0089451B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(13)</w:t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</m:oMath>
      <w:r w:rsidRPr="0089451B">
        <w:rPr>
          <w:rFonts w:ascii="Times New Roman" w:eastAsiaTheme="minorEastAsia" w:hAnsi="Times New Roman" w:cs="Times New Roman"/>
          <w:sz w:val="24"/>
          <w:szCs w:val="24"/>
        </w:rPr>
        <w:t>- момент инерции маятника относительно точки подвеса.</w:t>
      </w:r>
    </w:p>
    <w:p w:rsidR="0089451B" w:rsidRPr="0089451B" w:rsidRDefault="00566B24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Уравнение моментов тогда выглядит следующим образом:</w:t>
      </w:r>
    </w:p>
    <w:p w:rsidR="0089451B" w:rsidRPr="00566B24" w:rsidRDefault="00E512A5" w:rsidP="00566B24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=-mgl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566B24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566B24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566B24" w:rsidRPr="00566B24">
        <w:rPr>
          <w:rFonts w:ascii="Times New Roman" w:eastAsiaTheme="minorEastAsia" w:hAnsi="Times New Roman" w:cs="Times New Roman"/>
          <w:sz w:val="24"/>
          <w:szCs w:val="24"/>
        </w:rPr>
        <w:t>(14)</w:t>
      </w:r>
    </w:p>
    <w:p w:rsidR="0089451B" w:rsidRPr="00566B24" w:rsidRDefault="00E512A5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mgl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566B24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(15)</w:t>
      </w:r>
    </w:p>
    <w:p w:rsidR="0089451B" w:rsidRPr="00566B24" w:rsidRDefault="00566B24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приближении малых колебаний получим уравнение гармонического осциллятора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mgl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м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α=0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(16)</w:t>
      </w:r>
    </w:p>
    <w:p w:rsidR="00566B24" w:rsidRDefault="00566B24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 значит,</w:t>
      </w:r>
    </w:p>
    <w:p w:rsidR="00566B24" w:rsidRDefault="0089451B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ω=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mgl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м</m:t>
                    </m:r>
                  </m:sub>
                </m:sSub>
              </m:den>
            </m:f>
          </m:e>
        </m:rad>
      </m:oMath>
      <w:r w:rsidR="00566B2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ab/>
        <w:t>(17)</w:t>
      </w:r>
    </w:p>
    <w:p w:rsidR="0089451B" w:rsidRPr="0089451B" w:rsidRDefault="00566B24" w:rsidP="00566B24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м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mgl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(18).</w:t>
      </w:r>
    </w:p>
    <w:p w:rsidR="0089451B" w:rsidRPr="0089451B" w:rsidRDefault="00566B24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Выразим момент инерции маятника</w:t>
      </w:r>
    </w:p>
    <w:p w:rsidR="0089451B" w:rsidRPr="00566B24" w:rsidRDefault="00E512A5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mgl</m:t>
            </m:r>
            <w:bookmarkStart w:id="0" w:name="_GoBack"/>
            <w:bookmarkEnd w:id="0"/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66B24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(19).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89451B">
        <w:rPr>
          <w:rFonts w:ascii="Times New Roman" w:eastAsiaTheme="minorEastAsia" w:hAnsi="Times New Roman" w:cs="Times New Roman"/>
          <w:sz w:val="24"/>
          <w:szCs w:val="24"/>
        </w:rPr>
        <w:t>Тогда можно найт</w:t>
      </w:r>
      <w:r w:rsidR="00566B24">
        <w:rPr>
          <w:rFonts w:ascii="Times New Roman" w:eastAsiaTheme="minorEastAsia" w:hAnsi="Times New Roman" w:cs="Times New Roman"/>
          <w:sz w:val="24"/>
          <w:szCs w:val="24"/>
        </w:rPr>
        <w:t>и момент инерции колеса, вычит</w:t>
      </w:r>
      <w:r w:rsidRPr="0089451B">
        <w:rPr>
          <w:rFonts w:ascii="Times New Roman" w:eastAsiaTheme="minorEastAsia" w:hAnsi="Times New Roman" w:cs="Times New Roman"/>
          <w:sz w:val="24"/>
          <w:szCs w:val="24"/>
        </w:rPr>
        <w:t>ая из момента инерции физического маятника момент инерции груза, который определяется формулой (по Теореме Гюйгенса-Штейнера):</w:t>
      </w:r>
    </w:p>
    <w:p w:rsidR="0089451B" w:rsidRPr="0089451B" w:rsidRDefault="00E512A5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груза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+m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566B24">
        <w:rPr>
          <w:rFonts w:ascii="Times New Roman" w:eastAsiaTheme="minorEastAsia" w:hAnsi="Times New Roman" w:cs="Times New Roman"/>
          <w:sz w:val="24"/>
          <w:szCs w:val="24"/>
        </w:rPr>
        <w:tab/>
        <w:t>(20),</w:t>
      </w:r>
    </w:p>
    <w:p w:rsidR="0089451B" w:rsidRPr="0089451B" w:rsidRDefault="00E512A5" w:rsidP="00566B2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колеса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=I-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груза</m:t>
            </m:r>
          </m:sub>
        </m:sSub>
      </m:oMath>
      <w:r w:rsidR="00566B24">
        <w:rPr>
          <w:rFonts w:ascii="Times New Roman" w:eastAsiaTheme="minorEastAsia" w:hAnsi="Times New Roman" w:cs="Times New Roman"/>
          <w:sz w:val="24"/>
          <w:szCs w:val="24"/>
        </w:rPr>
        <w:tab/>
        <w:t>(21).</w:t>
      </w:r>
    </w:p>
    <w:p w:rsidR="0089451B" w:rsidRPr="0089451B" w:rsidRDefault="0089451B" w:rsidP="0089451B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89451B" w:rsidRPr="00200C48" w:rsidRDefault="00200C48" w:rsidP="00200C48">
      <w:pPr>
        <w:ind w:firstLine="708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00C48">
        <w:rPr>
          <w:rFonts w:ascii="Times New Roman" w:eastAsiaTheme="minorEastAsia" w:hAnsi="Times New Roman" w:cs="Times New Roman"/>
          <w:b/>
          <w:sz w:val="24"/>
          <w:szCs w:val="24"/>
        </w:rPr>
        <w:t>Практическая часть</w:t>
      </w:r>
    </w:p>
    <w:p w:rsidR="00200C48" w:rsidRPr="00200C48" w:rsidRDefault="001123F7" w:rsidP="00200C48">
      <w:pPr>
        <w:pStyle w:val="a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Измерим моменты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инерции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00C48">
        <w:rPr>
          <w:rFonts w:ascii="Times New Roman" w:eastAsiaTheme="minorEastAsia" w:hAnsi="Times New Roman" w:cs="Times New Roman"/>
          <w:sz w:val="24"/>
          <w:szCs w:val="24"/>
        </w:rPr>
        <w:t>методом вращения, используя грузы массой 500г и 200г</w:t>
      </w:r>
      <w:r w:rsidR="001B077E">
        <w:rPr>
          <w:rFonts w:ascii="Times New Roman" w:eastAsiaTheme="minorEastAsia" w:hAnsi="Times New Roman" w:cs="Times New Roman"/>
          <w:sz w:val="24"/>
          <w:szCs w:val="24"/>
        </w:rPr>
        <w:t xml:space="preserve"> и формулы (6, 11)</w:t>
      </w:r>
      <w:r w:rsidR="00200C48">
        <w:rPr>
          <w:rFonts w:ascii="Times New Roman" w:eastAsiaTheme="minorEastAsia" w:hAnsi="Times New Roman" w:cs="Times New Roman"/>
          <w:sz w:val="24"/>
          <w:szCs w:val="24"/>
        </w:rPr>
        <w:t>. Данные занесем в таблицу 1:</w:t>
      </w:r>
      <w:r w:rsidR="00200C48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ab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693"/>
        <w:gridCol w:w="555"/>
        <w:gridCol w:w="755"/>
        <w:gridCol w:w="725"/>
        <w:gridCol w:w="807"/>
        <w:gridCol w:w="886"/>
        <w:gridCol w:w="1302"/>
        <w:gridCol w:w="1528"/>
        <w:gridCol w:w="1252"/>
      </w:tblGrid>
      <w:tr w:rsidR="008B0651" w:rsidTr="00611DA0">
        <w:trPr>
          <w:jc w:val="center"/>
        </w:trPr>
        <w:tc>
          <w:tcPr>
            <w:tcW w:w="942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,г</w:t>
            </w:r>
          </w:p>
        </w:tc>
        <w:tc>
          <w:tcPr>
            <w:tcW w:w="900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64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,см</w:t>
            </w:r>
          </w:p>
        </w:tc>
        <w:tc>
          <w:tcPr>
            <w:tcW w:w="955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,см</w:t>
            </w:r>
          </w:p>
        </w:tc>
        <w:tc>
          <w:tcPr>
            <w:tcW w:w="914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,с</w:t>
            </w:r>
          </w:p>
        </w:tc>
        <w:tc>
          <w:tcPr>
            <w:tcW w:w="907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21" w:type="dxa"/>
          </w:tcPr>
          <w:p w:rsidR="00200C48" w:rsidRP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Pr="00611DA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г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*см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079" w:type="dxa"/>
          </w:tcPr>
          <w:p w:rsidR="00200C48" w:rsidRDefault="00E512A5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="00200C48">
              <w:rPr>
                <w:rFonts w:ascii="Times New Roman" w:eastAsiaTheme="minorEastAsia" w:hAnsi="Times New Roman" w:cs="Times New Roman"/>
                <w:sz w:val="24"/>
                <w:szCs w:val="24"/>
              </w:rPr>
              <w:t>г*см</w:t>
            </w:r>
            <w:proofErr w:type="gramStart"/>
            <w:r w:rsidR="00200C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921" w:type="dxa"/>
          </w:tcPr>
          <w:p w:rsidR="00200C48" w:rsidRPr="00200C48" w:rsidRDefault="00E512A5" w:rsidP="008B0651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oMath>
            <w:r w:rsidR="008B0651">
              <w:rPr>
                <w:rFonts w:ascii="Times New Roman" w:eastAsiaTheme="minorEastAsia" w:hAnsi="Times New Roman" w:cs="Times New Roman"/>
                <w:sz w:val="24"/>
                <w:szCs w:val="24"/>
              </w:rPr>
              <w:t>,10</w:t>
            </w:r>
            <w:r w:rsidR="008B0651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6</w:t>
            </w:r>
            <w:r w:rsidR="00200C48">
              <w:rPr>
                <w:rFonts w:ascii="Times New Roman" w:eastAsiaTheme="minorEastAsia" w:hAnsi="Times New Roman" w:cs="Times New Roman"/>
                <w:sz w:val="24"/>
                <w:szCs w:val="24"/>
              </w:rPr>
              <w:t>г*см</w:t>
            </w:r>
            <w:proofErr w:type="gramStart"/>
            <w:r w:rsidR="00200C48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8B0651" w:rsidTr="00611DA0">
        <w:trPr>
          <w:jc w:val="center"/>
        </w:trPr>
        <w:tc>
          <w:tcPr>
            <w:tcW w:w="942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955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15,02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145,5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5,34</w:t>
            </w:r>
          </w:p>
        </w:tc>
        <w:tc>
          <w:tcPr>
            <w:tcW w:w="1079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5,58</w:t>
            </w:r>
          </w:p>
        </w:tc>
        <w:tc>
          <w:tcPr>
            <w:tcW w:w="921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5,68</w:t>
            </w:r>
          </w:p>
        </w:tc>
      </w:tr>
      <w:tr w:rsidR="008B0651" w:rsidTr="00611DA0">
        <w:trPr>
          <w:jc w:val="center"/>
        </w:trPr>
        <w:tc>
          <w:tcPr>
            <w:tcW w:w="942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15,59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144,75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5,75</w:t>
            </w:r>
          </w:p>
        </w:tc>
        <w:tc>
          <w:tcPr>
            <w:tcW w:w="1079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B0651" w:rsidTr="00611DA0">
        <w:trPr>
          <w:jc w:val="center"/>
        </w:trPr>
        <w:tc>
          <w:tcPr>
            <w:tcW w:w="942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15,46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144,33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5,65</w:t>
            </w:r>
          </w:p>
        </w:tc>
        <w:tc>
          <w:tcPr>
            <w:tcW w:w="1079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B0651" w:rsidTr="00611DA0">
        <w:trPr>
          <w:jc w:val="center"/>
        </w:trPr>
        <w:tc>
          <w:tcPr>
            <w:tcW w:w="942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4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955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26,60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6,19</w:t>
            </w:r>
          </w:p>
        </w:tc>
        <w:tc>
          <w:tcPr>
            <w:tcW w:w="1079" w:type="dxa"/>
            <w:vMerge w:val="restart"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11DA0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5,78</w:t>
            </w:r>
          </w:p>
        </w:tc>
        <w:tc>
          <w:tcPr>
            <w:tcW w:w="921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B0651" w:rsidTr="00611DA0">
        <w:trPr>
          <w:jc w:val="center"/>
        </w:trPr>
        <w:tc>
          <w:tcPr>
            <w:tcW w:w="942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25,13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48,5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1079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B0651" w:rsidTr="00611DA0">
        <w:trPr>
          <w:jc w:val="center"/>
        </w:trPr>
        <w:tc>
          <w:tcPr>
            <w:tcW w:w="942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4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  <w:vMerge/>
          </w:tcPr>
          <w:p w:rsidR="00200C48" w:rsidRDefault="00200C48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25,46</w:t>
            </w:r>
          </w:p>
        </w:tc>
        <w:tc>
          <w:tcPr>
            <w:tcW w:w="907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49,33</w:t>
            </w:r>
          </w:p>
        </w:tc>
        <w:tc>
          <w:tcPr>
            <w:tcW w:w="921" w:type="dxa"/>
          </w:tcPr>
          <w:p w:rsidR="00200C48" w:rsidRDefault="00611DA0" w:rsidP="00611DA0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5,66</w:t>
            </w:r>
          </w:p>
        </w:tc>
        <w:tc>
          <w:tcPr>
            <w:tcW w:w="1079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  <w:vMerge/>
          </w:tcPr>
          <w:p w:rsidR="00200C48" w:rsidRDefault="00200C48" w:rsidP="00200C48">
            <w:pPr>
              <w:pStyle w:val="a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9451B" w:rsidRDefault="00611DA0" w:rsidP="00611DA0">
      <w:pPr>
        <w:pStyle w:val="aa"/>
        <w:ind w:left="1068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11DA0">
        <w:rPr>
          <w:rFonts w:ascii="Times New Roman" w:eastAsiaTheme="minorEastAsia" w:hAnsi="Times New Roman" w:cs="Times New Roman"/>
          <w:b/>
          <w:sz w:val="24"/>
          <w:szCs w:val="24"/>
        </w:rPr>
        <w:t>Таблица 1</w:t>
      </w:r>
    </w:p>
    <w:p w:rsidR="00884060" w:rsidRPr="001B077E" w:rsidRDefault="00884060" w:rsidP="001B077E">
      <w:pPr>
        <w:pStyle w:val="aa"/>
        <w:ind w:left="1068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колеса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системы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оси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утолщения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шкива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(22)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EA1768">
        <w:rPr>
          <w:rFonts w:ascii="Times New Roman" w:eastAsiaTheme="minorEastAsia" w:hAnsi="Times New Roman" w:cs="Times New Roman"/>
          <w:sz w:val="24"/>
          <w:szCs w:val="24"/>
        </w:rPr>
        <w:t xml:space="preserve"> а последние три слагаемых можно вычислить по формуле для момента инерции цилиндра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=ρπL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D87A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87A71" w:rsidRPr="00D87A71">
        <w:rPr>
          <w:rFonts w:ascii="Times New Roman" w:eastAsiaTheme="minorEastAsia" w:hAnsi="Times New Roman" w:cs="Times New Roman"/>
          <w:b/>
          <w:sz w:val="24"/>
          <w:szCs w:val="24"/>
        </w:rPr>
        <w:t>23</w:t>
      </w:r>
      <w:r w:rsidR="00D87A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A1768">
        <w:rPr>
          <w:rFonts w:ascii="Times New Roman" w:eastAsiaTheme="minorEastAsia" w:hAnsi="Times New Roman" w:cs="Times New Roman"/>
          <w:sz w:val="24"/>
          <w:szCs w:val="24"/>
        </w:rPr>
        <w:t xml:space="preserve"> то момент инерции колеса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колеса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5,68-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0,00026+0,0076+0,000059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≅5,67*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1B077E">
        <w:rPr>
          <w:rFonts w:ascii="Times New Roman" w:eastAsiaTheme="minorEastAsia" w:hAnsi="Times New Roman" w:cs="Times New Roman"/>
          <w:sz w:val="24"/>
          <w:szCs w:val="24"/>
        </w:rPr>
        <w:t>(г*см</w:t>
      </w:r>
      <w:r w:rsidR="001B077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1B077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11DA0" w:rsidRDefault="001123F7" w:rsidP="001123F7">
      <w:pPr>
        <w:pStyle w:val="a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Измерим моменты инерции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колеса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методом колебаний</w:t>
      </w:r>
      <w:r w:rsidR="001B077E">
        <w:rPr>
          <w:rFonts w:ascii="Times New Roman" w:eastAsiaTheme="minorEastAsia" w:hAnsi="Times New Roman" w:cs="Times New Roman"/>
          <w:sz w:val="24"/>
          <w:szCs w:val="24"/>
        </w:rPr>
        <w:t xml:space="preserve"> (используя формулы 19-21).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Отклонять </w:t>
      </w:r>
      <w:r w:rsidR="008B0651">
        <w:rPr>
          <w:rFonts w:ascii="Times New Roman" w:eastAsiaTheme="minorEastAsia" w:hAnsi="Times New Roman" w:cs="Times New Roman"/>
          <w:sz w:val="24"/>
          <w:szCs w:val="24"/>
        </w:rPr>
        <w:t>колесо с грузом от положения равновесия будем не более</w:t>
      </w:r>
      <w:proofErr w:type="gramStart"/>
      <w:r w:rsidR="008B0651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8B0651">
        <w:rPr>
          <w:rFonts w:ascii="Times New Roman" w:eastAsiaTheme="minorEastAsia" w:hAnsi="Times New Roman" w:cs="Times New Roman"/>
          <w:sz w:val="24"/>
          <w:szCs w:val="24"/>
        </w:rPr>
        <w:t xml:space="preserve"> чем на 15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°</m:t>
        </m:r>
      </m:oMath>
      <w:r w:rsidR="008B0651">
        <w:rPr>
          <w:rFonts w:ascii="Times New Roman" w:eastAsiaTheme="minorEastAsia" w:hAnsi="Times New Roman" w:cs="Times New Roman"/>
          <w:sz w:val="24"/>
          <w:szCs w:val="24"/>
        </w:rPr>
        <w:t>. Результаты см. Таблица 2</w:t>
      </w:r>
    </w:p>
    <w:tbl>
      <w:tblPr>
        <w:tblStyle w:val="ab"/>
        <w:tblpPr w:leftFromText="180" w:rightFromText="180" w:vertAnchor="text" w:horzAnchor="margin" w:tblpXSpec="center" w:tblpY="-74"/>
        <w:tblW w:w="10634" w:type="dxa"/>
        <w:tblLook w:val="04A0" w:firstRow="1" w:lastRow="0" w:firstColumn="1" w:lastColumn="0" w:noHBand="0" w:noVBand="1"/>
      </w:tblPr>
      <w:tblGrid>
        <w:gridCol w:w="905"/>
        <w:gridCol w:w="853"/>
        <w:gridCol w:w="837"/>
        <w:gridCol w:w="871"/>
        <w:gridCol w:w="842"/>
        <w:gridCol w:w="872"/>
        <w:gridCol w:w="1307"/>
        <w:gridCol w:w="1257"/>
        <w:gridCol w:w="1440"/>
        <w:gridCol w:w="1450"/>
      </w:tblGrid>
      <w:tr w:rsidR="006C5EBE" w:rsidTr="006C5EBE">
        <w:trPr>
          <w:trHeight w:val="337"/>
        </w:trPr>
        <w:tc>
          <w:tcPr>
            <w:tcW w:w="905" w:type="dxa"/>
            <w:vAlign w:val="center"/>
          </w:tcPr>
          <w:p w:rsidR="006C5EBE" w:rsidRPr="00200C48" w:rsidRDefault="006C5EBE" w:rsidP="006C5EBE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,г</w:t>
            </w:r>
          </w:p>
        </w:tc>
        <w:tc>
          <w:tcPr>
            <w:tcW w:w="853" w:type="dxa"/>
            <w:vAlign w:val="center"/>
          </w:tcPr>
          <w:p w:rsidR="006C5EBE" w:rsidRPr="00200C48" w:rsidRDefault="006C5EBE" w:rsidP="006C5EBE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37" w:type="dxa"/>
            <w:vAlign w:val="center"/>
          </w:tcPr>
          <w:p w:rsidR="006C5EBE" w:rsidRPr="008B0651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871" w:type="dxa"/>
            <w:vAlign w:val="center"/>
          </w:tcPr>
          <w:p w:rsidR="006C5EBE" w:rsidRPr="008B0651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г,см</w:t>
            </w:r>
            <w:proofErr w:type="spellEnd"/>
          </w:p>
        </w:tc>
        <w:tc>
          <w:tcPr>
            <w:tcW w:w="842" w:type="dxa"/>
            <w:vAlign w:val="center"/>
          </w:tcPr>
          <w:p w:rsidR="006C5EBE" w:rsidRPr="008B0651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872" w:type="dxa"/>
            <w:vAlign w:val="center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,с</w:t>
            </w:r>
          </w:p>
        </w:tc>
        <w:tc>
          <w:tcPr>
            <w:tcW w:w="1307" w:type="dxa"/>
            <w:vAlign w:val="center"/>
          </w:tcPr>
          <w:p w:rsidR="006C5EBE" w:rsidRPr="00200C48" w:rsidRDefault="006C5EBE" w:rsidP="006C5EBE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Pr="00611DA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г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*см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257" w:type="dxa"/>
            <w:vAlign w:val="center"/>
          </w:tcPr>
          <w:p w:rsidR="006C5EBE" w:rsidRPr="00200C48" w:rsidRDefault="00E512A5" w:rsidP="006C5EBE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acc>
            </m:oMath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</w:rPr>
              <w:t>,10</w:t>
            </w:r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6</w:t>
            </w:r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</w:rPr>
              <w:t>г*см</w:t>
            </w:r>
            <w:proofErr w:type="gramStart"/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440" w:type="dxa"/>
            <w:vAlign w:val="center"/>
          </w:tcPr>
          <w:p w:rsidR="006C5EBE" w:rsidRDefault="00E512A5" w:rsidP="006C5EBE">
            <w:pPr>
              <w:pStyle w:val="a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</w:rPr>
              <w:t>г*см</w:t>
            </w:r>
            <w:proofErr w:type="gramStart"/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450" w:type="dxa"/>
            <w:vAlign w:val="center"/>
          </w:tcPr>
          <w:p w:rsidR="006C5EBE" w:rsidRPr="00566B24" w:rsidRDefault="00E512A5" w:rsidP="006C5EBE">
            <w:pPr>
              <w:pStyle w:val="aa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к,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oMath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</w:rPr>
              <w:t>г*см</w:t>
            </w:r>
            <w:proofErr w:type="gramStart"/>
            <w:r w:rsidR="006C5EBE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6C5EBE" w:rsidTr="006C5EBE">
        <w:trPr>
          <w:trHeight w:val="332"/>
        </w:trPr>
        <w:tc>
          <w:tcPr>
            <w:tcW w:w="905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2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23,8</w:t>
            </w: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38,11</w:t>
            </w:r>
          </w:p>
        </w:tc>
        <w:tc>
          <w:tcPr>
            <w:tcW w:w="1307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7,24</w:t>
            </w:r>
          </w:p>
        </w:tc>
        <w:tc>
          <w:tcPr>
            <w:tcW w:w="1257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1440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1450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6,07</w:t>
            </w:r>
          </w:p>
        </w:tc>
      </w:tr>
      <w:tr w:rsidR="006C5EBE" w:rsidTr="006C5EBE">
        <w:trPr>
          <w:trHeight w:val="332"/>
        </w:trPr>
        <w:tc>
          <w:tcPr>
            <w:tcW w:w="905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38,09</w:t>
            </w:r>
          </w:p>
        </w:tc>
        <w:tc>
          <w:tcPr>
            <w:tcW w:w="1307" w:type="dxa"/>
          </w:tcPr>
          <w:p w:rsidR="006C5EBE" w:rsidRDefault="006C5EBE" w:rsidP="001328E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7,23</w:t>
            </w:r>
          </w:p>
        </w:tc>
        <w:tc>
          <w:tcPr>
            <w:tcW w:w="125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5EBE" w:rsidTr="006C5EBE">
        <w:trPr>
          <w:trHeight w:val="332"/>
        </w:trPr>
        <w:tc>
          <w:tcPr>
            <w:tcW w:w="905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38,44</w:t>
            </w:r>
          </w:p>
        </w:tc>
        <w:tc>
          <w:tcPr>
            <w:tcW w:w="1307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7,37 </w:t>
            </w:r>
          </w:p>
        </w:tc>
        <w:tc>
          <w:tcPr>
            <w:tcW w:w="125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5EBE" w:rsidTr="006C5EBE">
        <w:trPr>
          <w:trHeight w:val="353"/>
        </w:trPr>
        <w:tc>
          <w:tcPr>
            <w:tcW w:w="905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1450</w:t>
            </w: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42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44,28</w:t>
            </w:r>
          </w:p>
        </w:tc>
        <w:tc>
          <w:tcPr>
            <w:tcW w:w="1307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7,47</w:t>
            </w:r>
          </w:p>
        </w:tc>
        <w:tc>
          <w:tcPr>
            <w:tcW w:w="1257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440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1450" w:type="dxa"/>
            <w:vMerge w:val="restart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6,59</w:t>
            </w:r>
          </w:p>
        </w:tc>
      </w:tr>
      <w:tr w:rsidR="006C5EBE" w:rsidTr="006C5EBE">
        <w:trPr>
          <w:trHeight w:val="332"/>
        </w:trPr>
        <w:tc>
          <w:tcPr>
            <w:tcW w:w="905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44,54</w:t>
            </w:r>
          </w:p>
        </w:tc>
        <w:tc>
          <w:tcPr>
            <w:tcW w:w="1307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7,55</w:t>
            </w:r>
          </w:p>
        </w:tc>
        <w:tc>
          <w:tcPr>
            <w:tcW w:w="125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6C5EBE" w:rsidTr="006C5EBE">
        <w:trPr>
          <w:trHeight w:val="332"/>
        </w:trPr>
        <w:tc>
          <w:tcPr>
            <w:tcW w:w="905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44,41</w:t>
            </w:r>
          </w:p>
        </w:tc>
        <w:tc>
          <w:tcPr>
            <w:tcW w:w="1307" w:type="dxa"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7,51</w:t>
            </w:r>
          </w:p>
        </w:tc>
        <w:tc>
          <w:tcPr>
            <w:tcW w:w="1257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vMerge/>
          </w:tcPr>
          <w:p w:rsidR="006C5EBE" w:rsidRDefault="006C5EBE" w:rsidP="006C5EBE">
            <w:pPr>
              <w:spacing w:before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CB6E3E" w:rsidRPr="006C5EBE" w:rsidRDefault="006C5EBE" w:rsidP="006C5EB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5EBE">
        <w:rPr>
          <w:rFonts w:ascii="Times New Roman" w:eastAsiaTheme="minorEastAsia" w:hAnsi="Times New Roman" w:cs="Times New Roman"/>
          <w:b/>
          <w:sz w:val="24"/>
          <w:szCs w:val="24"/>
        </w:rPr>
        <w:t>Таблица 2</w:t>
      </w:r>
    </w:p>
    <w:p w:rsidR="006C5EBE" w:rsidRDefault="001B077E" w:rsidP="006C5EBE">
      <w:pPr>
        <w:spacing w:before="240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Получим среднее значение для момента инерции колеса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=6,33*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Pr="001B07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г*см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</w:p>
    <w:p w:rsidR="001B077E" w:rsidRDefault="001B077E" w:rsidP="001B077E">
      <w:pPr>
        <w:pStyle w:val="a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Заметим, что получились разные значения момента инерции колеса. С помощью формул (</w:t>
      </w:r>
      <w:r w:rsidR="00D87A71">
        <w:rPr>
          <w:rFonts w:ascii="Times New Roman" w:eastAsiaTheme="minorEastAsia" w:hAnsi="Times New Roman" w:cs="Times New Roman"/>
          <w:sz w:val="24"/>
          <w:szCs w:val="24"/>
        </w:rPr>
        <w:t>24-26</w:t>
      </w:r>
      <w:r>
        <w:rPr>
          <w:rFonts w:ascii="Times New Roman" w:eastAsiaTheme="minorEastAsia" w:hAnsi="Times New Roman" w:cs="Times New Roman"/>
          <w:sz w:val="24"/>
          <w:szCs w:val="24"/>
        </w:rPr>
        <w:t>) найдем абсолютные и относительные погрешности для каждого результата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1B077E" w:rsidRPr="00D543E5" w:rsidRDefault="008F5CC3" w:rsidP="008F5CC3">
      <w:pPr>
        <w:ind w:firstLine="708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α,n-1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α,∞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Pr="008F5CC3">
        <w:rPr>
          <w:rFonts w:ascii="Times New Roman" w:hAnsi="Times New Roman" w:cs="Times New Roman"/>
          <w:sz w:val="24"/>
        </w:rPr>
        <w:t xml:space="preserve">  </w:t>
      </w:r>
      <w:r w:rsidR="001B077E">
        <w:rPr>
          <w:rFonts w:ascii="Times New Roman" w:eastAsiaTheme="minorEastAsia" w:hAnsi="Times New Roman" w:cs="Times New Roman"/>
          <w:sz w:val="24"/>
        </w:rPr>
        <w:t>(</w:t>
      </w:r>
      <w:r w:rsidR="00D87A71">
        <w:rPr>
          <w:rFonts w:ascii="Times New Roman" w:eastAsiaTheme="minorEastAsia" w:hAnsi="Times New Roman" w:cs="Times New Roman"/>
          <w:sz w:val="24"/>
        </w:rPr>
        <w:t>24</w:t>
      </w:r>
      <w:r w:rsidR="001B077E">
        <w:rPr>
          <w:rFonts w:ascii="Times New Roman" w:eastAsiaTheme="minorEastAsia" w:hAnsi="Times New Roman" w:cs="Times New Roman"/>
          <w:sz w:val="24"/>
        </w:rPr>
        <w:t>)</w:t>
      </w:r>
    </w:p>
    <w:p w:rsidR="001B077E" w:rsidRPr="008F5CC3" w:rsidRDefault="008F5CC3" w:rsidP="008F5CC3">
      <w:pPr>
        <w:ind w:firstLine="708"/>
        <w:jc w:val="center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∆Z=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∂A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,..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(∆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,..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(∆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∂C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</w:rPr>
                  <m:t>,..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</w:rPr>
              <m:t>(∆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+…</m:t>
            </m:r>
          </m:e>
        </m:rad>
      </m:oMath>
      <w:r w:rsidR="001B077E">
        <w:rPr>
          <w:rFonts w:ascii="Times New Roman" w:eastAsiaTheme="minorEastAsia" w:hAnsi="Times New Roman" w:cs="Times New Roman"/>
          <w:sz w:val="24"/>
        </w:rPr>
        <w:t xml:space="preserve">   (</w:t>
      </w:r>
      <w:r w:rsidR="00D87A71">
        <w:rPr>
          <w:rFonts w:ascii="Times New Roman" w:eastAsiaTheme="minorEastAsia" w:hAnsi="Times New Roman" w:cs="Times New Roman"/>
          <w:sz w:val="24"/>
        </w:rPr>
        <w:t>25</w:t>
      </w:r>
      <w:r w:rsidR="001B077E">
        <w:rPr>
          <w:rFonts w:ascii="Times New Roman" w:eastAsiaTheme="minorEastAsia" w:hAnsi="Times New Roman" w:cs="Times New Roman"/>
          <w:sz w:val="24"/>
        </w:rPr>
        <w:t>)</w:t>
      </w:r>
    </w:p>
    <w:p w:rsidR="001B077E" w:rsidRDefault="00E512A5" w:rsidP="008F5CC3">
      <w:pPr>
        <w:spacing w:before="240"/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∆Z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</m:acc>
          </m:den>
        </m:f>
      </m:oMath>
      <w:r w:rsidR="008F5CC3"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  <w:r w:rsidR="001B077E">
        <w:rPr>
          <w:rFonts w:ascii="Times New Roman" w:eastAsiaTheme="minorEastAsia" w:hAnsi="Times New Roman" w:cs="Times New Roman"/>
          <w:sz w:val="24"/>
        </w:rPr>
        <w:t>(</w:t>
      </w:r>
      <w:r w:rsidR="00D87A71">
        <w:rPr>
          <w:rFonts w:ascii="Times New Roman" w:eastAsiaTheme="minorEastAsia" w:hAnsi="Times New Roman" w:cs="Times New Roman"/>
          <w:sz w:val="24"/>
        </w:rPr>
        <w:t>26</w:t>
      </w:r>
      <w:r w:rsidR="001B077E">
        <w:rPr>
          <w:rFonts w:ascii="Times New Roman" w:eastAsiaTheme="minorEastAsia" w:hAnsi="Times New Roman" w:cs="Times New Roman"/>
          <w:sz w:val="24"/>
        </w:rPr>
        <w:t>)</w:t>
      </w:r>
    </w:p>
    <w:p w:rsidR="001B077E" w:rsidRDefault="001B077E" w:rsidP="001B077E">
      <w:pPr>
        <w:spacing w:before="240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– измеряемая величина,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acc>
      </m:oMath>
      <w:r w:rsidRPr="008100E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8100E4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её среднестатистическое значение,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α,n-1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– коэффициент Стьюдента, </w:t>
      </w:r>
      <w:r>
        <w:rPr>
          <w:rFonts w:ascii="Times New Roman" w:eastAsiaTheme="minorEastAsia" w:hAnsi="Times New Roman" w:cs="Times New Roman"/>
          <w:sz w:val="24"/>
          <w:lang w:val="en-US"/>
        </w:rPr>
        <w:t>S</w:t>
      </w:r>
      <w:r w:rsidRPr="008100E4">
        <w:rPr>
          <w:rFonts w:ascii="Times New Roman" w:eastAsiaTheme="minorEastAsia" w:hAnsi="Times New Roman" w:cs="Times New Roman"/>
          <w:sz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</w:rPr>
        <w:t xml:space="preserve"> – среднеквадратичное отклонение от среднего значения,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</w:rPr>
        <w:t xml:space="preserve">- приборная погрешность, </w:t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sz w:val="24"/>
        </w:rPr>
        <w:t xml:space="preserve"> – абсолютная погрешность косвенного измерения, </w:t>
      </w:r>
      <m:oMath>
        <m:r>
          <w:rPr>
            <w:rFonts w:ascii="Cambria Math" w:eastAsiaTheme="minorEastAsia" w:hAnsi="Cambria Math" w:cs="Times New Roman"/>
            <w:sz w:val="24"/>
          </w:rPr>
          <m:t>∆A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</w:rPr>
              <m:t>,C,…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-  абсолютная погрешность величины А(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</w:rPr>
        <w:t xml:space="preserve">,…),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– относительная погрешность.</w:t>
      </w:r>
    </w:p>
    <w:p w:rsidR="001B077E" w:rsidRDefault="001B077E" w:rsidP="001B077E">
      <w:pPr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Получим для метода вращений: </w:t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</w:rPr>
          <m:t>=0,24*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Pr="001B077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≅0,04</m:t>
        </m:r>
      </m:oMath>
      <w:r w:rsidR="00D87A71" w:rsidRPr="00D87A71">
        <w:rPr>
          <w:rFonts w:ascii="Times New Roman" w:eastAsiaTheme="minorEastAsia" w:hAnsi="Times New Roman" w:cs="Times New Roman"/>
          <w:sz w:val="24"/>
        </w:rPr>
        <w:t xml:space="preserve">, </w:t>
      </w:r>
      <w:r w:rsidR="00D87A71">
        <w:rPr>
          <w:rFonts w:ascii="Times New Roman" w:eastAsiaTheme="minorEastAsia" w:hAnsi="Times New Roman" w:cs="Times New Roman"/>
          <w:sz w:val="24"/>
        </w:rPr>
        <w:t xml:space="preserve">а для метода колебаний </w:t>
      </w:r>
      <m:oMath>
        <m:r>
          <w:rPr>
            <w:rFonts w:ascii="Cambria Math" w:eastAsiaTheme="minorEastAsia" w:hAnsi="Cambria Math" w:cs="Times New Roman"/>
            <w:sz w:val="24"/>
          </w:rPr>
          <m:t>∆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</w:rPr>
          <m:t>=2,17*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D87A71" w:rsidRPr="001B077E">
        <w:rPr>
          <w:rFonts w:ascii="Times New Roman" w:eastAsiaTheme="minorEastAsia" w:hAnsi="Times New Roman" w:cs="Times New Roman"/>
          <w:sz w:val="24"/>
        </w:rPr>
        <w:t xml:space="preserve"> </w:t>
      </w:r>
      <w:r w:rsidR="00D87A71">
        <w:rPr>
          <w:rFonts w:ascii="Times New Roman" w:eastAsiaTheme="minorEastAsia" w:hAnsi="Times New Roman" w:cs="Times New Roman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≅0,34. </m:t>
        </m:r>
      </m:oMath>
      <w:r w:rsidR="00D87A71">
        <w:rPr>
          <w:rFonts w:ascii="Times New Roman" w:eastAsiaTheme="minorEastAsia" w:hAnsi="Times New Roman" w:cs="Times New Roman"/>
          <w:sz w:val="24"/>
        </w:rPr>
        <w:t>Такая большая погрешность во втором методе связана с существенным вкладом в систему дополнительных элементов, из-за которых увеличивается абсолютная погрешность. Так же большое влияние оказывает трение в осях и очень быстрое затухание колебаний. Ось и груз на нити в первом методе оказывали гораздо меньшее влияние на движение системы.</w:t>
      </w:r>
    </w:p>
    <w:p w:rsidR="001E502C" w:rsidRPr="001E502C" w:rsidRDefault="00D87A71" w:rsidP="00D87A71">
      <w:pPr>
        <w:pStyle w:val="aa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Оценим вклад обода и спиц колеса в его момент инерции,</w:t>
      </w:r>
      <w:r w:rsidR="001E502C">
        <w:rPr>
          <w:rFonts w:ascii="Times New Roman" w:eastAsiaTheme="minorEastAsia" w:hAnsi="Times New Roman" w:cs="Times New Roman"/>
          <w:sz w:val="24"/>
        </w:rPr>
        <w:t xml:space="preserve"> используя формулу (23) и положив спицы ровными тонкими стержнями, а обод – разностью двух цилиндров:</w:t>
      </w:r>
    </w:p>
    <w:p w:rsidR="001E502C" w:rsidRDefault="00E512A5" w:rsidP="001E502C">
      <w:pPr>
        <w:spacing w:before="24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обода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1E502C">
        <w:rPr>
          <w:rFonts w:ascii="Times New Roman" w:eastAsiaTheme="minorEastAsia" w:hAnsi="Times New Roman" w:cs="Times New Roman"/>
          <w:sz w:val="24"/>
        </w:rPr>
        <w:t>6,37*10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1E502C">
        <w:rPr>
          <w:rFonts w:ascii="Times New Roman" w:eastAsiaTheme="minorEastAsia" w:hAnsi="Times New Roman" w:cs="Times New Roman"/>
          <w:sz w:val="24"/>
        </w:rPr>
        <w:t xml:space="preserve"> г*см</w:t>
      </w:r>
      <w:proofErr w:type="gramStart"/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proofErr w:type="gramEnd"/>
      <w:r w:rsidR="001E502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шкива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1E502C">
        <w:rPr>
          <w:rFonts w:ascii="Times New Roman" w:eastAsiaTheme="minorEastAsia" w:hAnsi="Times New Roman" w:cs="Times New Roman"/>
          <w:sz w:val="24"/>
        </w:rPr>
        <w:t>0,008*10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1E502C">
        <w:rPr>
          <w:rFonts w:ascii="Times New Roman" w:eastAsiaTheme="minorEastAsia" w:hAnsi="Times New Roman" w:cs="Times New Roman"/>
          <w:sz w:val="24"/>
        </w:rPr>
        <w:t xml:space="preserve"> г*см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E502C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спиц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1E502C">
        <w:rPr>
          <w:rFonts w:ascii="Times New Roman" w:eastAsiaTheme="minorEastAsia" w:hAnsi="Times New Roman" w:cs="Times New Roman"/>
          <w:sz w:val="24"/>
        </w:rPr>
        <w:t>0,23*10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1E502C">
        <w:rPr>
          <w:rFonts w:ascii="Times New Roman" w:eastAsiaTheme="minorEastAsia" w:hAnsi="Times New Roman" w:cs="Times New Roman"/>
          <w:sz w:val="24"/>
        </w:rPr>
        <w:t xml:space="preserve"> г*см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E502C">
        <w:rPr>
          <w:rFonts w:ascii="Times New Roman" w:eastAsiaTheme="minorEastAsia" w:hAnsi="Times New Roman" w:cs="Times New Roman"/>
          <w:sz w:val="24"/>
        </w:rPr>
        <w:t>,</w:t>
      </w:r>
      <w:r w:rsidR="001E502C">
        <w:rPr>
          <w:rFonts w:ascii="Times New Roman" w:eastAsiaTheme="minorEastAsia" w:hAnsi="Times New Roman" w:cs="Times New Roman"/>
          <w:sz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колеса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обода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шкива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спиц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≅</m:t>
        </m:r>
      </m:oMath>
      <w:r w:rsidR="001E502C">
        <w:rPr>
          <w:rFonts w:ascii="Times New Roman" w:eastAsiaTheme="minorEastAsia" w:hAnsi="Times New Roman" w:cs="Times New Roman"/>
          <w:sz w:val="24"/>
        </w:rPr>
        <w:t>6,61*10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6</w:t>
      </w:r>
      <w:r w:rsidR="001E502C">
        <w:rPr>
          <w:rFonts w:ascii="Times New Roman" w:eastAsiaTheme="minorEastAsia" w:hAnsi="Times New Roman" w:cs="Times New Roman"/>
          <w:sz w:val="24"/>
        </w:rPr>
        <w:t xml:space="preserve"> г*см</w:t>
      </w:r>
      <w:r w:rsidR="001E502C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1E502C">
        <w:rPr>
          <w:rFonts w:ascii="Times New Roman" w:eastAsiaTheme="minorEastAsia" w:hAnsi="Times New Roman" w:cs="Times New Roman"/>
          <w:sz w:val="24"/>
        </w:rPr>
        <w:t>.</w:t>
      </w:r>
    </w:p>
    <w:p w:rsidR="001E502C" w:rsidRDefault="001E502C" w:rsidP="001E502C">
      <w:pPr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А значит, вклад спиц в момент инерции колеса невелик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~3%, </m:t>
        </m:r>
      </m:oMath>
      <w:r>
        <w:rPr>
          <w:rFonts w:ascii="Times New Roman" w:eastAsiaTheme="minorEastAsia" w:hAnsi="Times New Roman" w:cs="Times New Roman"/>
          <w:sz w:val="24"/>
        </w:rPr>
        <w:t xml:space="preserve">около 96% приходится на обод. </w:t>
      </w:r>
    </w:p>
    <w:p w:rsidR="000F7196" w:rsidRDefault="001E502C" w:rsidP="000F7196">
      <w:pPr>
        <w:spacing w:before="240"/>
        <w:ind w:left="708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1E502C">
        <w:rPr>
          <w:rFonts w:ascii="Times New Roman" w:eastAsiaTheme="minorEastAsia" w:hAnsi="Times New Roman" w:cs="Times New Roman"/>
          <w:b/>
          <w:sz w:val="24"/>
        </w:rPr>
        <w:t>Вывод</w:t>
      </w:r>
    </w:p>
    <w:p w:rsidR="00D87A71" w:rsidRPr="001328EE" w:rsidRDefault="000F7196" w:rsidP="001328EE">
      <w:pPr>
        <w:pStyle w:val="aa"/>
        <w:numPr>
          <w:ilvl w:val="0"/>
          <w:numId w:val="2"/>
        </w:numPr>
        <w:spacing w:before="240"/>
        <w:ind w:left="0"/>
        <w:rPr>
          <w:rFonts w:ascii="Times New Roman" w:eastAsiaTheme="minorEastAsia" w:hAnsi="Times New Roman" w:cs="Times New Roman"/>
          <w:sz w:val="24"/>
        </w:rPr>
      </w:pPr>
      <w:r w:rsidRPr="001328EE">
        <w:rPr>
          <w:rFonts w:ascii="Times New Roman" w:eastAsiaTheme="minorEastAsia" w:hAnsi="Times New Roman" w:cs="Times New Roman"/>
          <w:sz w:val="24"/>
        </w:rPr>
        <w:t>В ходе работы определили момент инерции махового колеса двумя методами – вращения и колебаний, причем результат, полученный  методом колебаний оказался ближе к теоретическому, чем полученный методом вращения. Это можно объяснить количеством косвенных измерений (в первом случае их меньше, а значит, точность результата должна получаться выше), а так же тем, что зафиксировать количество оборотов колеса намного труднее, чем</w:t>
      </w:r>
      <w:r w:rsidR="001328EE">
        <w:rPr>
          <w:rFonts w:ascii="Times New Roman" w:eastAsiaTheme="minorEastAsia" w:hAnsi="Times New Roman" w:cs="Times New Roman"/>
          <w:sz w:val="24"/>
        </w:rPr>
        <w:t xml:space="preserve"> определить период колебаний;</w:t>
      </w:r>
    </w:p>
    <w:p w:rsidR="000F7196" w:rsidRPr="001328EE" w:rsidRDefault="000F7196" w:rsidP="001328EE">
      <w:pPr>
        <w:pStyle w:val="aa"/>
        <w:numPr>
          <w:ilvl w:val="0"/>
          <w:numId w:val="2"/>
        </w:numPr>
        <w:spacing w:before="240"/>
        <w:ind w:left="0"/>
        <w:rPr>
          <w:rFonts w:ascii="Times New Roman" w:eastAsiaTheme="minorEastAsia" w:hAnsi="Times New Roman" w:cs="Times New Roman"/>
          <w:sz w:val="24"/>
        </w:rPr>
      </w:pPr>
      <w:r w:rsidRPr="001328EE">
        <w:rPr>
          <w:rFonts w:ascii="Times New Roman" w:eastAsiaTheme="minorEastAsia" w:hAnsi="Times New Roman" w:cs="Times New Roman"/>
          <w:sz w:val="24"/>
        </w:rPr>
        <w:t xml:space="preserve">Но с другой стороны, в этом методе получается большая погрешность, что </w:t>
      </w:r>
      <w:r w:rsidR="008F5CC3">
        <w:rPr>
          <w:rFonts w:ascii="Times New Roman" w:eastAsiaTheme="minorEastAsia" w:hAnsi="Times New Roman" w:cs="Times New Roman"/>
          <w:sz w:val="24"/>
        </w:rPr>
        <w:t xml:space="preserve">может быть </w:t>
      </w:r>
      <w:r w:rsidRPr="001328EE">
        <w:rPr>
          <w:rFonts w:ascii="Times New Roman" w:eastAsiaTheme="minorEastAsia" w:hAnsi="Times New Roman" w:cs="Times New Roman"/>
          <w:sz w:val="24"/>
        </w:rPr>
        <w:t>связано с трением в осях, быстрым затуханием колебаний</w:t>
      </w:r>
      <w:r w:rsidR="008F5CC3">
        <w:rPr>
          <w:rFonts w:ascii="Times New Roman" w:eastAsiaTheme="minorEastAsia" w:hAnsi="Times New Roman" w:cs="Times New Roman"/>
          <w:sz w:val="24"/>
        </w:rPr>
        <w:t>, немалым вкладом</w:t>
      </w:r>
      <w:r w:rsidR="001328EE" w:rsidRPr="001328EE">
        <w:rPr>
          <w:rFonts w:ascii="Times New Roman" w:eastAsiaTheme="minorEastAsia" w:hAnsi="Times New Roman" w:cs="Times New Roman"/>
          <w:sz w:val="24"/>
        </w:rPr>
        <w:t xml:space="preserve"> дополнительных грузов в момент инерции колеса</w:t>
      </w:r>
      <w:r w:rsidR="001328EE">
        <w:rPr>
          <w:rFonts w:ascii="Times New Roman" w:eastAsiaTheme="minorEastAsia" w:hAnsi="Times New Roman" w:cs="Times New Roman"/>
          <w:sz w:val="24"/>
        </w:rPr>
        <w:t>;</w:t>
      </w:r>
    </w:p>
    <w:p w:rsidR="001328EE" w:rsidRPr="001328EE" w:rsidRDefault="001328EE" w:rsidP="001328EE">
      <w:pPr>
        <w:pStyle w:val="aa"/>
        <w:numPr>
          <w:ilvl w:val="0"/>
          <w:numId w:val="2"/>
        </w:numPr>
        <w:spacing w:before="240"/>
        <w:ind w:left="0"/>
        <w:rPr>
          <w:rFonts w:ascii="Times New Roman" w:eastAsiaTheme="minorEastAsia" w:hAnsi="Times New Roman" w:cs="Times New Roman"/>
          <w:b/>
          <w:sz w:val="24"/>
        </w:rPr>
      </w:pPr>
      <w:r w:rsidRPr="001328EE">
        <w:rPr>
          <w:rFonts w:ascii="Times New Roman" w:eastAsiaTheme="minorEastAsia" w:hAnsi="Times New Roman" w:cs="Times New Roman"/>
          <w:sz w:val="24"/>
        </w:rPr>
        <w:t>Результат первого метода оказался заниженным, т.к. мы не учитывали сопротивление воздуха при относительно быстром свободном вращении колеса</w:t>
      </w:r>
      <w:r>
        <w:rPr>
          <w:rFonts w:ascii="Times New Roman" w:eastAsiaTheme="minorEastAsia" w:hAnsi="Times New Roman" w:cs="Times New Roman"/>
          <w:sz w:val="24"/>
        </w:rPr>
        <w:t>;</w:t>
      </w:r>
    </w:p>
    <w:p w:rsidR="001328EE" w:rsidRPr="001328EE" w:rsidRDefault="001328EE" w:rsidP="001328EE">
      <w:pPr>
        <w:pStyle w:val="aa"/>
        <w:numPr>
          <w:ilvl w:val="0"/>
          <w:numId w:val="2"/>
        </w:numPr>
        <w:spacing w:before="240"/>
        <w:ind w:left="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Спицы вносят очень малый вклад в момент инерции всего колеса, демонстрируя влияние распределения массы тела на его инертные характеристики.</w:t>
      </w:r>
    </w:p>
    <w:p w:rsidR="001B077E" w:rsidRPr="001B077E" w:rsidRDefault="001B077E" w:rsidP="001B077E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F727F" w:rsidRPr="00876C68" w:rsidRDefault="007F727F" w:rsidP="00876C68">
      <w:pPr>
        <w:rPr>
          <w:sz w:val="24"/>
          <w:szCs w:val="24"/>
        </w:rPr>
      </w:pPr>
    </w:p>
    <w:p w:rsidR="007F727F" w:rsidRPr="00876C68" w:rsidRDefault="007F727F" w:rsidP="00720053">
      <w:pPr>
        <w:rPr>
          <w:sz w:val="24"/>
          <w:szCs w:val="24"/>
        </w:rPr>
      </w:pPr>
    </w:p>
    <w:sectPr w:rsidR="007F727F" w:rsidRPr="00876C6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CC" w:rsidRDefault="007F5CCC" w:rsidP="007F727F">
      <w:pPr>
        <w:spacing w:after="0" w:line="240" w:lineRule="auto"/>
      </w:pPr>
      <w:r>
        <w:separator/>
      </w:r>
    </w:p>
  </w:endnote>
  <w:endnote w:type="continuationSeparator" w:id="0">
    <w:p w:rsidR="007F5CCC" w:rsidRDefault="007F5CCC" w:rsidP="007F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143515"/>
      <w:docPartObj>
        <w:docPartGallery w:val="Page Numbers (Bottom of Page)"/>
        <w:docPartUnique/>
      </w:docPartObj>
    </w:sdtPr>
    <w:sdtContent>
      <w:p w:rsidR="00E512A5" w:rsidRDefault="00E512A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E25">
          <w:rPr>
            <w:noProof/>
          </w:rPr>
          <w:t>4</w:t>
        </w:r>
        <w:r>
          <w:fldChar w:fldCharType="end"/>
        </w:r>
      </w:p>
    </w:sdtContent>
  </w:sdt>
  <w:p w:rsidR="00E512A5" w:rsidRDefault="00E512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CC" w:rsidRDefault="007F5CCC" w:rsidP="007F727F">
      <w:pPr>
        <w:spacing w:after="0" w:line="240" w:lineRule="auto"/>
      </w:pPr>
      <w:r>
        <w:separator/>
      </w:r>
    </w:p>
  </w:footnote>
  <w:footnote w:type="continuationSeparator" w:id="0">
    <w:p w:rsidR="007F5CCC" w:rsidRDefault="007F5CCC" w:rsidP="007F7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6FDA"/>
    <w:multiLevelType w:val="hybridMultilevel"/>
    <w:tmpl w:val="8BD00B5E"/>
    <w:lvl w:ilvl="0" w:tplc="30BE42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662743"/>
    <w:multiLevelType w:val="hybridMultilevel"/>
    <w:tmpl w:val="9648C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70"/>
    <w:rsid w:val="000174E5"/>
    <w:rsid w:val="00017E24"/>
    <w:rsid w:val="000F7196"/>
    <w:rsid w:val="001026EF"/>
    <w:rsid w:val="001123F7"/>
    <w:rsid w:val="001328EE"/>
    <w:rsid w:val="001B077E"/>
    <w:rsid w:val="001E502C"/>
    <w:rsid w:val="00200C48"/>
    <w:rsid w:val="00207970"/>
    <w:rsid w:val="00310E25"/>
    <w:rsid w:val="004E4822"/>
    <w:rsid w:val="00566B24"/>
    <w:rsid w:val="00611DA0"/>
    <w:rsid w:val="006C5EBE"/>
    <w:rsid w:val="00720053"/>
    <w:rsid w:val="00720C4F"/>
    <w:rsid w:val="007F5CCC"/>
    <w:rsid w:val="007F727F"/>
    <w:rsid w:val="00876C68"/>
    <w:rsid w:val="00884060"/>
    <w:rsid w:val="0089451B"/>
    <w:rsid w:val="008B0651"/>
    <w:rsid w:val="008F5CC3"/>
    <w:rsid w:val="00B418A0"/>
    <w:rsid w:val="00C7644C"/>
    <w:rsid w:val="00CB6E3E"/>
    <w:rsid w:val="00CC5C4D"/>
    <w:rsid w:val="00D87A71"/>
    <w:rsid w:val="00E27AE3"/>
    <w:rsid w:val="00E512A5"/>
    <w:rsid w:val="00EA1768"/>
    <w:rsid w:val="00EB0E6E"/>
    <w:rsid w:val="00E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27F"/>
  </w:style>
  <w:style w:type="paragraph" w:styleId="a5">
    <w:name w:val="footer"/>
    <w:basedOn w:val="a"/>
    <w:link w:val="a6"/>
    <w:uiPriority w:val="99"/>
    <w:unhideWhenUsed/>
    <w:rsid w:val="007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27F"/>
  </w:style>
  <w:style w:type="character" w:styleId="a7">
    <w:name w:val="Placeholder Text"/>
    <w:basedOn w:val="a0"/>
    <w:uiPriority w:val="99"/>
    <w:semiHidden/>
    <w:rsid w:val="00C7644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44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00C48"/>
    <w:pPr>
      <w:ind w:left="720"/>
      <w:contextualSpacing/>
    </w:pPr>
  </w:style>
  <w:style w:type="table" w:styleId="ab">
    <w:name w:val="Table Grid"/>
    <w:basedOn w:val="a1"/>
    <w:uiPriority w:val="59"/>
    <w:rsid w:val="0020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27F"/>
  </w:style>
  <w:style w:type="paragraph" w:styleId="a5">
    <w:name w:val="footer"/>
    <w:basedOn w:val="a"/>
    <w:link w:val="a6"/>
    <w:uiPriority w:val="99"/>
    <w:unhideWhenUsed/>
    <w:rsid w:val="007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27F"/>
  </w:style>
  <w:style w:type="character" w:styleId="a7">
    <w:name w:val="Placeholder Text"/>
    <w:basedOn w:val="a0"/>
    <w:uiPriority w:val="99"/>
    <w:semiHidden/>
    <w:rsid w:val="00C7644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644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00C48"/>
    <w:pPr>
      <w:ind w:left="720"/>
      <w:contextualSpacing/>
    </w:pPr>
  </w:style>
  <w:style w:type="table" w:styleId="ab">
    <w:name w:val="Table Grid"/>
    <w:basedOn w:val="a1"/>
    <w:uiPriority w:val="59"/>
    <w:rsid w:val="0020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9</cp:revision>
  <dcterms:created xsi:type="dcterms:W3CDTF">2020-02-29T09:29:00Z</dcterms:created>
  <dcterms:modified xsi:type="dcterms:W3CDTF">2020-04-14T08:58:00Z</dcterms:modified>
</cp:coreProperties>
</file>