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Technical Case Study: Data Explorer</w:t>
      </w:r>
    </w:p>
    <w:p>
      <w:pPr>
        <w:pStyle w:val="Heading2"/>
      </w:pPr>
      <w:r>
        <w:t>Executive Summary</w:t>
      </w:r>
    </w:p>
    <w:p>
      <w:r>
        <w:t>Data Explorer is a strategic initiative developed under the CTO organization to address the increasing challenge of fragmented data landscapes across enterprise systems. The platform unifies multiple data sources such as Jira, ServiceFirst, LCT, and Hypercube into a cohesive, analytics-driven environment, enabling faster, data-informed decision-making. By modernizing data workflows through containerized microservices and intelligent automation, Data Explorer enhances visibility, reduces operational friction, and strengthens governance across the CTO estate.</w:t>
      </w:r>
    </w:p>
    <w:p>
      <w:pPr>
        <w:pStyle w:val="Heading2"/>
      </w:pPr>
      <w:r>
        <w:t>Context and Problem Definition</w:t>
      </w:r>
    </w:p>
    <w:p>
      <w:r>
        <w:t>As organizations scale, CTOs must oversee an expanding ecosystem of applications and platforms. Critical data—ranging from service performance to architectural dependencies—resides in disparate systems, often leading to inefficiencies, data silos, and governance gaps. Without a unified analytical layer, decision-makers face challenges in assessing operational health, prioritizing investments, and identifying systemic risks.</w:t>
      </w:r>
    </w:p>
    <w:p>
      <w:r>
        <w:t>Key challenges included:</w:t>
        <w:br/>
        <w:t>- Inefficient workflows due to data fragmentation.</w:t>
        <w:br/>
        <w:t>- Reduced productivity as teams manually consolidated data from multiple tools.</w:t>
        <w:br/>
        <w:t>- Decision-making delays driven by incomplete insights.</w:t>
        <w:br/>
        <w:t>- Increased training overhead across different systems.</w:t>
      </w:r>
    </w:p>
    <w:p>
      <w:pPr>
        <w:pStyle w:val="Heading2"/>
      </w:pPr>
      <w:r>
        <w:t>Objectives and Leadership Role</w:t>
      </w:r>
    </w:p>
    <w:p>
      <w:r>
        <w:t>As a technology leader, I recognized the need for a scalable and secure integration framework that could transform fragmented data into a trusted, governed, and accessible enterprise view. I led the end-to-end design and delivery of Data Explorer, championing its architecture, governance alignment, and stakeholder adoption. My role extended beyond technical leadership — influencing senior stakeholders, aligning with organizational strategy, and mentoring cross-functional teams.</w:t>
      </w:r>
    </w:p>
    <w:p>
      <w:pPr>
        <w:pStyle w:val="Heading2"/>
      </w:pPr>
      <w:r>
        <w:t>Solution Overview: Data Explorer</w:t>
      </w:r>
    </w:p>
    <w:p>
      <w:r>
        <w:t>Data Explorer is a centralized platform that enables the CTO to track the enterprise application estate, resolve data discrepancies, and derive actionable insights. The system provides a single pane of glass view across ServiceFirst, Jira, LCT, Hypercube, and other data sources, powered by REST APIs and automated ETL pipelines. It integrates visualization capabilities through Tableau, enabling self-service analytics for leadership and architecture teams.</w:t>
      </w:r>
    </w:p>
    <w:p>
      <w:pPr>
        <w:pStyle w:val="Heading2"/>
      </w:pPr>
      <w:r>
        <w:t>Architecture and Technical Design</w:t>
      </w:r>
    </w:p>
    <w:p>
      <w:r>
        <w:t>The solution follows a microservices architecture comprising two core components — the Data API and the Data Loader. Both are containerized Python-based services built using Flask and FastAPI, deployed on the Barclays OpenShift platform. Dagster orchestrates data ingestion and transformation pipelines, while S3-based object storage ensures data persistence and scalability. All components integrate with BAM authentication and CSM for secure key management, ensuring compliance with enterprise standards.</w:t>
      </w:r>
    </w:p>
    <w:p>
      <w:r>
        <w:t>Data processing leverages Pandas and Numpy for transformation, and data is stored in Parquet format for optimized performance. Visualization is achieved through Tableau, which consumes pre-signed S3 URLs generated dynamically by the Data API for secure access.</w:t>
      </w:r>
    </w:p>
    <w:p>
      <w:pPr>
        <w:pStyle w:val="Heading2"/>
      </w:pPr>
      <w:r>
        <w:t>Implementation Strategy and Key Decisions</w:t>
      </w:r>
    </w:p>
    <w:p>
      <w:r>
        <w:t>Key architectural decisions were guided by scalability, maintainability, and operational resilience:</w:t>
        <w:br/>
        <w:t>- Adopted Dagster over Airflow for its open-source flexibility and Python-native DAG management.</w:t>
        <w:br/>
        <w:t>- Chose object storage over database persistence to improve scalability and reduce storage costs.</w:t>
        <w:br/>
        <w:t>- Selected Parquet as the preferred data format due to its space efficiency and query performance.</w:t>
        <w:br/>
        <w:t>- Integrated Tableau for consistent visualization across the CTO metric ecosystem.</w:t>
      </w:r>
    </w:p>
    <w:p>
      <w:pPr>
        <w:pStyle w:val="Heading2"/>
      </w:pPr>
      <w:r>
        <w:t>Non-Functional Considerations and Security</w:t>
      </w:r>
    </w:p>
    <w:p>
      <w:r>
        <w:t>Security, reliability, and scalability were prioritized from inception. Both microservices are containerized, scanned via Prisma for vulnerabilities, and deployed through GitLab CI/CD for continuous delivery. SSL and BAM authentication protect data in transit and access to APIs, while secrets are securely managed within CSM. The pipeline implements retries for job resiliency, achieving over 90% test coverage and full integration with Sonar for code quality.</w:t>
      </w:r>
    </w:p>
    <w:p>
      <w:pPr>
        <w:pStyle w:val="Heading2"/>
      </w:pPr>
      <w:r>
        <w:t>Business Impact and Measurable Outcomes</w:t>
      </w:r>
    </w:p>
    <w:p>
      <w:r>
        <w:t>Data Explorer has become a cornerstone of the CTO's governance and data strategy. The platform reduced manual data collation effort by over 60%, improved accuracy of service metrics, and accelerated the turnaround time for executive reporting. The unified data view has enabled proactive risk identification, faster architectural assessments, and improved alignment across service and infrastructure domains.</w:t>
      </w:r>
    </w:p>
    <w:p>
      <w:pPr>
        <w:pStyle w:val="Heading2"/>
      </w:pPr>
      <w:r>
        <w:t>Leadership and Collaboration (Force Multiplier)</w:t>
      </w:r>
    </w:p>
    <w:p>
      <w:r>
        <w:t>I acted as both architect and mentor, fostering a collaborative environment across engineering, architecture, and operations teams. I led design reviews, provided technical mentorship on API design and data modeling, and shared knowledge through internal forums. By empowering engineers to adopt best practices in microservice design and CI/CD automation, I amplified team capability and confidence.</w:t>
      </w:r>
    </w:p>
    <w:p>
      <w:pPr>
        <w:pStyle w:val="Heading2"/>
      </w:pPr>
      <w:r>
        <w:t>Continuous Learning and Growth</w:t>
      </w:r>
    </w:p>
    <w:p>
      <w:r>
        <w:t>Developing Data Explorer expanded my expertise in Python-based microservices, distributed data processing, and secure cloud integration. I continuously engaged with industry trends in data engineering and visualization, incorporating frameworks such as Dagster and Tableau into the enterprise toolchain. Lessons from this project have informed future initiatives around AI-driven automation and self-healing data pipelines.</w:t>
      </w:r>
    </w:p>
    <w:p>
      <w:pPr>
        <w:pStyle w:val="Heading2"/>
      </w:pPr>
      <w:r>
        <w:t>Big Picture Thinking</w:t>
      </w:r>
    </w:p>
    <w:p>
      <w:r>
        <w:t>Beyond its technical implementation, Data Explorer represents a cultural shift toward data-driven decision-making within the CTO organization. By aligning the solution with strategic priorities — governance, reliability, and agility — it set a foundation for enterprise-wide analytics maturity. Future enhancements include integrating Azure AI LLM capabilities to automate insights and anomaly detection, further reducing manual analysis and enabling predictive governance.</w:t>
      </w:r>
    </w:p>
    <w:p>
      <w:pPr>
        <w:pStyle w:val="Heading2"/>
      </w:pPr>
      <w:r>
        <w:t>Conclusion</w:t>
      </w:r>
    </w:p>
    <w:p>
      <w:r>
        <w:t>Data Explorer exemplifies the fusion of deep technical execution and strategic leadership. It demonstrates how a well-architected platform, anchored in sound engineering principles, can drive measurable business outcomes while cultivating technical excellence and organizational growth.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