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ART ANDROSOV</w:t>
      </w:r>
    </w:p>
    <w:p>
      <w:pPr>
        <w:spacing w:after="80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Product Designer  ·  Bali (GMT+8)</w:t>
      </w:r>
    </w:p>
    <w:p>
      <w:pPr>
        <w:spacing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to remote Product Designer roles  ·  contract or full-time</w:t>
      </w:r>
    </w:p>
    <w:p>
      <w:pPr>
        <w:spacing w:after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Working hours overlap from Bali (GMT+8): 8h EU  ·  5h US East  ·  2h US West</w:t>
      </w:r>
    </w:p>
    <w:p>
      <w:pPr>
        <w:pBdr>
          <w:bottom w:val="single" w:color="BBBBBB" w:sz="4" w:space="8"/>
        </w:pBdr>
        <w:spacing w:after="120"/>
      </w:pPr>
      <w:hyperlink w:history="1" r:id="rIdaumaypzblgwetwjlvxywx">
        <w:r>
          <w:rPr>
            <w:rFonts w:ascii="Arial" w:cs="Arial" w:eastAsia="Arial" w:hAnsi="Arial"/>
            <w:color w:val="0563C1"/>
            <w:sz w:val="24"/>
            <w:szCs w:val="24"/>
            <w:u w:val="single"/>
          </w:rPr>
          <w:t xml:space="preserve">art.androsov@gmail.com</w:t>
        </w:r>
      </w:hyperlink>
      <w:r>
        <w:rPr>
          <w:rFonts w:ascii="Arial" w:cs="Arial" w:eastAsia="Arial" w:hAnsi="Arial"/>
          <w:color w:val="999999"/>
        </w:rPr>
        <w:t xml:space="preserve"> · </w:t>
      </w:r>
      <w:hyperlink w:history="1" r:id="rIdra01tdcphiuk46czh3hri">
        <w:r>
          <w:rPr>
            <w:rFonts w:ascii="Arial" w:cs="Arial" w:eastAsia="Arial" w:hAnsi="Arial"/>
            <w:color w:val="0563C1"/>
            <w:sz w:val="24"/>
            <w:szCs w:val="24"/>
            <w:u w:val="single"/>
          </w:rPr>
          <w:t xml:space="preserve">linkedin.com/in/artandrosov</w:t>
        </w:r>
      </w:hyperlink>
      <w:r>
        <w:rPr>
          <w:rFonts w:ascii="Arial" w:cs="Arial" w:eastAsia="Arial" w:hAnsi="Arial"/>
          <w:color w:val="999999"/>
        </w:rPr>
        <w:t xml:space="preserve"> · </w:t>
      </w:r>
      <w:hyperlink w:history="1" r:id="rIdhxpp_6e_smwfxtxmytjih">
        <w:r>
          <w:rPr>
            <w:rFonts w:ascii="Arial" w:cs="Arial" w:eastAsia="Arial" w:hAnsi="Arial"/>
            <w:color w:val="0563C1"/>
            <w:sz w:val="24"/>
            <w:szCs w:val="24"/>
            <w:u w:val="single"/>
          </w:rPr>
          <w:t xml:space="preserve">cal.com/artemandrosov/intro</w:t>
        </w:r>
      </w:hyperlink>
      <w:r>
        <w:rPr>
          <w:rFonts w:ascii="Arial" w:cs="Arial" w:eastAsia="Arial" w:hAnsi="Arial"/>
          <w:color w:val="999999"/>
        </w:rPr>
        <w:t xml:space="preserve"> · </w:t>
      </w:r>
      <w:hyperlink w:history="1" r:id="rIdjysd-ol2esis6xuivzuhe">
        <w:r>
          <w:rPr>
            <w:rFonts w:ascii="Arial" w:cs="Arial" w:eastAsia="Arial" w:hAnsi="Arial"/>
            <w:color w:val="0563C1"/>
            <w:sz w:val="24"/>
            <w:szCs w:val="24"/>
            <w:u w:val="single"/>
          </w:rPr>
          <w:t xml:space="preserve">androsov.art</w:t>
        </w:r>
      </w:hyperlink>
    </w:p>
    <w:p>
      <w:pPr>
        <w:spacing w:after="120" w:before="240"/>
      </w:pPr>
      <w:r>
        <w:rPr>
          <w:rFonts w:ascii="Arial" w:cs="Arial" w:eastAsia="Arial" w:hAnsi="Arial"/>
          <w:sz w:val="24"/>
          <w:szCs w:val="24"/>
        </w:rPr>
        <w:t xml:space="preserve">Freelance product designer with 6+ years inside fast-shipping creator-economy teams. Specialised in product strategy, UX/UI, and art direction for ambiguous, high-stakes briefs. Currently working with clients across the UK, Switzerland, Latvia, Russia, and Indonesia.</w:t>
      </w:r>
    </w:p>
    <w:p>
      <w:pPr>
        <w:pBdr>
          <w:bottom w:val="single" w:color="BBBBBB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SELECTED WORK</w:t>
      </w:r>
    </w:p>
    <w:p>
      <w:pPr>
        <w:keepNext/>
        <w:tabs>
          <w:tab w:val="right" w:pos="9936"/>
        </w:tabs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VIRIL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  ·  </w:t>
      </w:r>
      <w:r>
        <w:rPr>
          <w:rFonts w:ascii="Arial" w:cs="Arial" w:eastAsia="Arial" w:hAnsi="Arial"/>
          <w:sz w:val="24"/>
          <w:szCs w:val="24"/>
        </w:rPr>
        <w:t xml:space="preserve">Product, Brand Strategy, UX/UI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	Oct 2024</w:t>
      </w:r>
    </w:p>
    <w:p>
      <w:pPr>
        <w:keepLines/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European men's health brand built from zero in 5 weeks. 64 screens across EN/ES × desktop/mobile, including a 7-question recommendation quiz that replaces self-diagnosis with guided choice. Live at viril.live.</w:t>
      </w:r>
    </w:p>
    <w:p>
      <w:pPr>
        <w:keepNext/>
        <w:tabs>
          <w:tab w:val="right" w:pos="9936"/>
        </w:tabs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EAZY ENERGY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  ·  </w:t>
      </w:r>
      <w:r>
        <w:rPr>
          <w:rFonts w:ascii="Arial" w:cs="Arial" w:eastAsia="Arial" w:hAnsi="Arial"/>
          <w:sz w:val="24"/>
          <w:szCs w:val="24"/>
        </w:rPr>
        <w:t xml:space="preserve">Product, Art Direction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	2023 — 2025</w:t>
      </w:r>
    </w:p>
    <w:p>
      <w:pPr>
        <w:keepLines/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National energy drink. Led creative across packaging, 7-city tour, and racing sponsorships over 2 years. 13,359+ units sold · 4.5★ across 2,571 verified Wildberries ratings · plus offline + Ozon retail.</w:t>
      </w:r>
    </w:p>
    <w:p>
      <w:pPr>
        <w:keepNext/>
        <w:tabs>
          <w:tab w:val="right" w:pos="9936"/>
        </w:tabs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GABARSHOP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  ·  </w:t>
      </w:r>
      <w:r>
        <w:rPr>
          <w:rFonts w:ascii="Arial" w:cs="Arial" w:eastAsia="Arial" w:hAnsi="Arial"/>
          <w:sz w:val="24"/>
          <w:szCs w:val="24"/>
        </w:rPr>
        <w:t xml:space="preserve">Product, E-commerce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	2020 — present</w:t>
      </w:r>
    </w:p>
    <w:p>
      <w:pPr>
        <w:keepLines/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Creator merch store. 4 years in-house, 2+ years on-call. End-to-end ownership: from material selection at the factory and packing orders by hand to the full storefront UX rebuild. 100K+ units across 40+ SKUs. Live at gabarshop.com.</w:t>
      </w:r>
    </w:p>
    <w:p>
      <w:pPr>
        <w:keepNext/>
        <w:tabs>
          <w:tab w:val="right" w:pos="9936"/>
        </w:tabs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EMTECH INVEST × DAVOS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  ·  </w:t>
      </w:r>
      <w:r>
        <w:rPr>
          <w:rFonts w:ascii="Arial" w:cs="Arial" w:eastAsia="Arial" w:hAnsi="Arial"/>
          <w:sz w:val="24"/>
          <w:szCs w:val="24"/>
        </w:rPr>
        <w:t xml:space="preserve">Product, Art Direction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	Jan 2026</w:t>
      </w:r>
    </w:p>
    <w:p>
      <w:pPr>
        <w:keepLines/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Closed-door investment event during WEF week. Brand built from near-zero in 6 weeks, 66 participant profiles, full event lifecycle materials. Press partner: Cryptopolitan.</w:t>
      </w:r>
    </w:p>
    <w:p>
      <w:pPr>
        <w:keepNext/>
        <w:tabs>
          <w:tab w:val="right" w:pos="9936"/>
        </w:tabs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WALL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  ·  </w:t>
      </w:r>
      <w:r>
        <w:rPr>
          <w:rFonts w:ascii="Arial" w:cs="Arial" w:eastAsia="Arial" w:hAnsi="Arial"/>
          <w:sz w:val="24"/>
          <w:szCs w:val="24"/>
        </w:rPr>
        <w:t xml:space="preserve">Product, UX (self-initiated)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	Sep 2025 — present</w:t>
      </w:r>
    </w:p>
    <w:p>
      <w:pPr>
        <w:keepLines/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Anonymous social network built on AI-assisted code in one week. 1,132 organic users, 1,311 posts, single YouTube video as the only acquisition source. Live at ourwall.ru.</w:t>
      </w:r>
    </w:p>
    <w:p>
      <w:pPr>
        <w:keepNext/>
        <w:tabs>
          <w:tab w:val="right" w:pos="9936"/>
        </w:tabs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TALENT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  ·  </w:t>
      </w:r>
      <w:r>
        <w:rPr>
          <w:rFonts w:ascii="Arial" w:cs="Arial" w:eastAsia="Arial" w:hAnsi="Arial"/>
          <w:sz w:val="24"/>
          <w:szCs w:val="24"/>
        </w:rPr>
        <w:t xml:space="preserve">Product, UX/UI (self-initiated)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	Dec 2024</w:t>
      </w:r>
    </w:p>
    <w:p>
      <w:pPr>
        <w:keepLines/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Multi-format licensing platform for independent creators — footage, music, SFX, images, licensed text under one roof. 45 screens, 17 modal states, fully prototyped in Figma with realistic content.</w:t>
      </w:r>
    </w:p>
    <w:p>
      <w:pPr>
        <w:keepNext/>
        <w:tabs>
          <w:tab w:val="right" w:pos="9936"/>
        </w:tabs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LOYO &amp; BONDAR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  ·  </w:t>
      </w:r>
      <w:r>
        <w:rPr>
          <w:rFonts w:ascii="Arial" w:cs="Arial" w:eastAsia="Arial" w:hAnsi="Arial"/>
          <w:sz w:val="24"/>
          <w:szCs w:val="24"/>
        </w:rPr>
        <w:t xml:space="preserve">Product, Art Direction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	Dec 2025 — Mar 2026</w:t>
      </w:r>
    </w:p>
    <w:p>
      <w:pPr>
        <w:keepLines/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Premium Bali villa developer. External art director sitting upstream of execution: decoded fragmented briefs from four marketing leads, defined per-audience communication logic, ran a pipeline pushing past 100 slides per peak week. Live at loyobondar.com/en/.</w:t>
      </w:r>
    </w:p>
    <w:p>
      <w:pPr>
        <w:keepNext/>
        <w:tabs>
          <w:tab w:val="right" w:pos="9936"/>
        </w:tabs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SCOVILLE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  ·  </w:t>
      </w:r>
      <w:r>
        <w:rPr>
          <w:rFonts w:ascii="Arial" w:cs="Arial" w:eastAsia="Arial" w:hAnsi="Arial"/>
          <w:sz w:val="24"/>
          <w:szCs w:val="24"/>
        </w:rPr>
        <w:t xml:space="preserve">Product, Packaging Design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	Feb 2026</w:t>
      </w:r>
    </w:p>
    <w:p>
      <w:pPr>
        <w:keepLines/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Spicy ice cream packaging for Samokat — designed twice. First version killed by retailer mid-process; second built from near-zero in days, kept the cold/spicy product tension intact. Live in Samokat catalogue.</w:t>
      </w:r>
    </w:p>
    <w:p>
      <w:pPr>
        <w:pBdr>
          <w:bottom w:val="single" w:color="BBBBBB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EXPERIENCE</w:t>
      </w:r>
    </w:p>
    <w:p>
      <w:pPr>
        <w:keepNext/>
        <w:tabs>
          <w:tab w:val="right" w:pos="9936"/>
        </w:tabs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Freelance Product Designer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	2024 — present</w:t>
      </w:r>
    </w:p>
    <w:p>
      <w:pPr>
        <w:keepLines/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Independent practice. Clients: Viril (UK), EmTech Invest (CH), LOYO &amp; BONDAR (ID/LV), Eazy Energy (RU), Scoville (RU), Gabarshop (RU, on-call).</w:t>
      </w:r>
    </w:p>
    <w:p>
      <w:pPr>
        <w:keepNext/>
        <w:tabs>
          <w:tab w:val="right" w:pos="9936"/>
        </w:tabs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YouTube Media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  ·  </w:t>
      </w:r>
      <w:r>
        <w:rPr>
          <w:rFonts w:ascii="Arial" w:cs="Arial" w:eastAsia="Arial" w:hAnsi="Arial"/>
          <w:sz w:val="24"/>
          <w:szCs w:val="24"/>
        </w:rPr>
        <w:t xml:space="preserve">Product Designer / Head of Digital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	2020 — 2024</w:t>
      </w:r>
    </w:p>
    <w:p>
      <w:pPr>
        <w:keepLines/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Owned the full digital surface for a top YouTube creator's team: merchandise (100K+ units sold), website, social channels (grew to 500K+ subscribers on one platform), content production. Product thinking applied to every brief.</w:t>
      </w:r>
    </w:p>
    <w:p>
      <w:pPr>
        <w:keepNext/>
        <w:tabs>
          <w:tab w:val="right" w:pos="9936"/>
        </w:tabs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 Designerz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  ·  </w:t>
      </w:r>
      <w:r>
        <w:rPr>
          <w:rFonts w:ascii="Arial" w:cs="Arial" w:eastAsia="Arial" w:hAnsi="Arial"/>
          <w:sz w:val="24"/>
          <w:szCs w:val="24"/>
        </w:rPr>
        <w:t xml:space="preserve">YouTube Channel founder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	2024 — present</w:t>
      </w:r>
    </w:p>
    <w:p>
      <w:pPr>
        <w:keepLines/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Independent channel about AI in work and design. End-to-end production — shooting, editing, motion graphics, sound design. 2,700 subscribers · 383K+ views.</w:t>
      </w:r>
    </w:p>
    <w:p>
      <w:pPr>
        <w:pBdr>
          <w:bottom w:val="single" w:color="BBBBBB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SKILLS</w:t>
      </w:r>
    </w:p>
    <w:p>
      <w:pPr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Product strategy  ·  UX architecture  ·  Figma (advanced)  ·  Brand systems  ·  Stakeholder management  ·  Art direction  ·  Adobe CC (Pr, Ae, Ps, Ai)  ·  DaVinci Resolve  ·  AI tools</w:t>
      </w:r>
    </w:p>
    <w:p>
      <w:pPr>
        <w:pBdr>
          <w:bottom w:val="single" w:color="BBBBBB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EDUCATION</w:t>
      </w:r>
    </w:p>
    <w:p>
      <w:pPr>
        <w:tabs>
          <w:tab w:val="right" w:pos="9936"/>
        </w:tabs>
        <w:spacing w:after="3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Moscow University for the Humanities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  ·  </w:t>
      </w:r>
      <w:r>
        <w:rPr>
          <w:rFonts w:ascii="Arial" w:cs="Arial" w:eastAsia="Arial" w:hAnsi="Arial"/>
          <w:sz w:val="24"/>
          <w:szCs w:val="24"/>
        </w:rPr>
        <w:t xml:space="preserve">Banking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	2015 — 2018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With honours</w:t>
      </w:r>
    </w:p>
    <w:p>
      <w:pPr>
        <w:tabs>
          <w:tab w:val="right" w:pos="9936"/>
        </w:tabs>
        <w:spacing w:after="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RANEPA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  ·  </w:t>
      </w:r>
      <w:r>
        <w:rPr>
          <w:rFonts w:ascii="Arial" w:cs="Arial" w:eastAsia="Arial" w:hAnsi="Arial"/>
          <w:sz w:val="24"/>
          <w:szCs w:val="24"/>
        </w:rPr>
        <w:t xml:space="preserve">Bachelor of Economics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	2019 — 2023</w:t>
      </w:r>
    </w:p>
    <w:p>
      <w:pPr>
        <w:pBdr>
          <w:bottom w:val="single" w:color="BBBBBB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LANGUAGES</w:t>
      </w:r>
    </w:p>
    <w:p>
      <w:pPr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Russian (native)  ·  English (B2)</w:t>
      </w:r>
    </w:p>
    <w:p>
      <w:pPr>
        <w:pBdr>
          <w:bottom w:val="single" w:color="BBBBBB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APPROACH</w:t>
      </w:r>
    </w:p>
    <w:p>
      <w:p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— Lead briefs with Jobs-To-Be-Done — extract what the user is actually trying to accomplish before designing the artifact.</w:t>
      </w:r>
    </w:p>
    <w:p>
      <w:p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— Build the system before the artifact — define what the brief requires, then design within that frame.</w:t>
      </w:r>
    </w:p>
    <w:p>
      <w:p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— Iterate on user behaviour, not stakeholder preference. Ship, watch, adjust.</w:t>
      </w:r>
    </w:p>
    <w:p>
      <w:pPr>
        <w:spacing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— AI-assisted prototyping when speed-to-real-users matters.</w:t>
      </w:r>
    </w:p>
    <w:sectPr>
      <w:footerReference w:type="default" r:id="rId7"/>
      <w:pgSz w:w="12240" w:h="15840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Full portfolio  ·  </w:t>
    </w:r>
    <w:hyperlink w:history="1" r:id="rIdkl1d4evylakzvqy8vr9d-">
      <w:r>
        <w:rPr>
          <w:rFonts w:ascii="Arial" w:cs="Arial" w:eastAsia="Arial" w:hAnsi="Arial"/>
          <w:color w:val="888888"/>
          <w:sz w:val="18"/>
          <w:szCs w:val="18"/>
          <w:u w:val="single"/>
        </w:rPr>
        <w:t xml:space="preserve">androsov.art</w:t>
      </w:r>
    </w:hyperlink>
    <w:r>
      <w:rPr>
        <w:rFonts w:ascii="Arial" w:cs="Arial" w:eastAsia="Arial" w:hAnsi="Arial"/>
        <w:color w:val="888888"/>
        <w:sz w:val="18"/>
        <w:szCs w:val="18"/>
      </w:rPr>
      <w:t xml:space="preserve">    ·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umaypzblgwetwjlvxywx" Type="http://schemas.openxmlformats.org/officeDocument/2006/relationships/hyperlink" Target="mailto:art.androsov@gmail.com" TargetMode="External"/><Relationship Id="rIdra01tdcphiuk46czh3hri" Type="http://schemas.openxmlformats.org/officeDocument/2006/relationships/hyperlink" Target="https://www.linkedin.com/in/artandrosov/" TargetMode="External"/><Relationship Id="rIdhxpp_6e_smwfxtxmytjih" Type="http://schemas.openxmlformats.org/officeDocument/2006/relationships/hyperlink" Target="https://cal.com/artemandrosov/intro" TargetMode="External"/><Relationship Id="rIdjysd-ol2esis6xuivzuhe" Type="http://schemas.openxmlformats.org/officeDocument/2006/relationships/hyperlink" Target="https://androsov.art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kl1d4evylakzvqy8vr9d-" Type="http://schemas.openxmlformats.org/officeDocument/2006/relationships/hyperlink" Target="https://androsov.art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 Androsov — Product Designer CV</dc:title>
  <dc:creator>Artem Androsov</dc:creator>
  <dc:description>Curriculum Vitae</dc:description>
  <cp:lastModifiedBy>Un-named</cp:lastModifiedBy>
  <cp:revision>1</cp:revision>
  <dcterms:created xsi:type="dcterms:W3CDTF">2026-05-03T01:37:54.409Z</dcterms:created>
  <dcterms:modified xsi:type="dcterms:W3CDTF">2026-05-03T01:37:54.410Z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