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20B6508B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proofErr w:type="spellStart"/>
      <w:r w:rsidR="00D12718">
        <w:t>Power</w:t>
      </w:r>
      <w:proofErr w:type="spellEnd"/>
      <w:r w:rsidR="00D12718">
        <w:t xml:space="preserve"> </w:t>
      </w:r>
      <w:proofErr w:type="spellStart"/>
      <w:r w:rsidR="00D12718">
        <w:t>of</w:t>
      </w:r>
      <w:proofErr w:type="spellEnd"/>
      <w:r w:rsidR="00D12718">
        <w:t xml:space="preserve"> </w:t>
      </w:r>
      <w:proofErr w:type="spellStart"/>
      <w:r w:rsidR="00D12718">
        <w:t>the</w:t>
      </w:r>
      <w:proofErr w:type="spellEnd"/>
      <w:r w:rsidR="00D12718">
        <w:t xml:space="preserve"> </w:t>
      </w:r>
      <w:proofErr w:type="spellStart"/>
      <w:r w:rsidR="00D12718">
        <w:t>CPUs</w:t>
      </w:r>
      <w:proofErr w:type="spellEnd"/>
    </w:p>
    <w:tbl>
      <w:tblPr>
        <w:tblStyle w:val="Tablaconcuadrcula"/>
        <w:tblW w:w="0" w:type="auto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  <w:gridCol w:w="1754"/>
      </w:tblGrid>
      <w:tr w:rsidR="00F8550F" w14:paraId="754C8221" w14:textId="77777777" w:rsidTr="00F8550F">
        <w:trPr>
          <w:trHeight w:val="701"/>
        </w:trPr>
        <w:tc>
          <w:tcPr>
            <w:tcW w:w="1753" w:type="dxa"/>
            <w:shd w:val="clear" w:color="auto" w:fill="8EAADB" w:themeFill="accent5" w:themeFillTint="99"/>
            <w:vAlign w:val="center"/>
          </w:tcPr>
          <w:p w14:paraId="78B5A379" w14:textId="6FFCE2DF" w:rsidR="00F8550F" w:rsidRPr="00F8550F" w:rsidRDefault="00F8550F" w:rsidP="00F8550F">
            <w:pPr>
              <w:jc w:val="center"/>
              <w:rPr>
                <w:color w:val="FFFFFF" w:themeColor="background1"/>
                <w:lang w:val="en-US"/>
              </w:rPr>
            </w:pPr>
            <w:r w:rsidRPr="00F8550F">
              <w:rPr>
                <w:color w:val="FFFFFF" w:themeColor="background1"/>
                <w:lang w:val="en-US"/>
              </w:rPr>
              <w:t>#</w:t>
            </w:r>
          </w:p>
        </w:tc>
        <w:tc>
          <w:tcPr>
            <w:tcW w:w="1753" w:type="dxa"/>
            <w:shd w:val="clear" w:color="auto" w:fill="8EAADB" w:themeFill="accent5" w:themeFillTint="99"/>
            <w:vAlign w:val="center"/>
          </w:tcPr>
          <w:p w14:paraId="6B4D4813" w14:textId="652C0BFB" w:rsidR="00F8550F" w:rsidRPr="00F8550F" w:rsidRDefault="00F8550F" w:rsidP="00F8550F">
            <w:pPr>
              <w:jc w:val="center"/>
              <w:rPr>
                <w:color w:val="FFFFFF" w:themeColor="background1"/>
                <w:lang w:val="en-US"/>
              </w:rPr>
            </w:pPr>
            <w:r w:rsidRPr="00F8550F">
              <w:rPr>
                <w:color w:val="FFFFFF" w:themeColor="background1"/>
                <w:lang w:val="en-US"/>
              </w:rPr>
              <w:t>CPU</w:t>
            </w:r>
          </w:p>
        </w:tc>
        <w:tc>
          <w:tcPr>
            <w:tcW w:w="1753" w:type="dxa"/>
            <w:shd w:val="clear" w:color="auto" w:fill="8EAADB" w:themeFill="accent5" w:themeFillTint="99"/>
            <w:vAlign w:val="center"/>
          </w:tcPr>
          <w:p w14:paraId="0ED2E922" w14:textId="50BD5E36" w:rsidR="00F8550F" w:rsidRPr="00F8550F" w:rsidRDefault="00F8550F" w:rsidP="00F8550F">
            <w:pPr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F8550F">
              <w:rPr>
                <w:color w:val="FFFFFF" w:themeColor="background1"/>
                <w:lang w:val="en-US"/>
              </w:rPr>
              <w:t>Miliseconds</w:t>
            </w:r>
            <w:proofErr w:type="spellEnd"/>
          </w:p>
        </w:tc>
        <w:tc>
          <w:tcPr>
            <w:tcW w:w="1754" w:type="dxa"/>
            <w:shd w:val="clear" w:color="auto" w:fill="8EAADB" w:themeFill="accent5" w:themeFillTint="99"/>
            <w:vAlign w:val="center"/>
          </w:tcPr>
          <w:p w14:paraId="4C4663F0" w14:textId="0B0AE651" w:rsidR="00F8550F" w:rsidRPr="00F8550F" w:rsidRDefault="00F8550F" w:rsidP="00F8550F">
            <w:pPr>
              <w:jc w:val="center"/>
              <w:rPr>
                <w:color w:val="FFFFFF" w:themeColor="background1"/>
                <w:lang w:val="en-US"/>
              </w:rPr>
            </w:pPr>
            <w:r w:rsidRPr="00F8550F">
              <w:rPr>
                <w:color w:val="FFFFFF" w:themeColor="background1"/>
                <w:lang w:val="en-US"/>
              </w:rPr>
              <w:t>SC Mix (avg)</w:t>
            </w:r>
          </w:p>
        </w:tc>
        <w:tc>
          <w:tcPr>
            <w:tcW w:w="1754" w:type="dxa"/>
            <w:shd w:val="clear" w:color="auto" w:fill="8EAADB" w:themeFill="accent5" w:themeFillTint="99"/>
            <w:vAlign w:val="center"/>
          </w:tcPr>
          <w:p w14:paraId="4374DCEE" w14:textId="35951157" w:rsidR="00D12718" w:rsidRPr="00F8550F" w:rsidRDefault="00F8550F" w:rsidP="00D12718">
            <w:pPr>
              <w:jc w:val="center"/>
              <w:rPr>
                <w:color w:val="FFFFFF" w:themeColor="background1"/>
                <w:lang w:val="en-US"/>
              </w:rPr>
            </w:pPr>
            <w:r w:rsidRPr="00F8550F">
              <w:rPr>
                <w:color w:val="FFFFFF" w:themeColor="background1"/>
                <w:lang w:val="en-US"/>
              </w:rPr>
              <w:t>Operations (</w:t>
            </w:r>
            <w:proofErr w:type="spellStart"/>
            <w:r w:rsidRPr="00F8550F">
              <w:rPr>
                <w:color w:val="FFFFFF" w:themeColor="background1"/>
                <w:lang w:val="en-US"/>
              </w:rPr>
              <w:t>aprox</w:t>
            </w:r>
            <w:proofErr w:type="spellEnd"/>
            <w:r w:rsidRPr="00F8550F">
              <w:rPr>
                <w:color w:val="FFFFFF" w:themeColor="background1"/>
                <w:lang w:val="en-US"/>
              </w:rPr>
              <w:t>.)</w:t>
            </w:r>
          </w:p>
        </w:tc>
      </w:tr>
      <w:tr w:rsidR="00D12718" w14:paraId="1F2DDD91" w14:textId="77777777" w:rsidTr="00F8550F">
        <w:tc>
          <w:tcPr>
            <w:tcW w:w="1753" w:type="dxa"/>
            <w:vAlign w:val="center"/>
          </w:tcPr>
          <w:p w14:paraId="7351CF11" w14:textId="290079E5" w:rsidR="00D12718" w:rsidRDefault="00D12718" w:rsidP="00D127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753" w:type="dxa"/>
            <w:vAlign w:val="center"/>
          </w:tcPr>
          <w:p w14:paraId="2481A4A1" w14:textId="100B5BE9" w:rsidR="00D12718" w:rsidRPr="00195C39" w:rsidRDefault="00D12718" w:rsidP="00F8550F">
            <w:pPr>
              <w:jc w:val="center"/>
              <w:rPr>
                <w:lang w:val="en-US"/>
              </w:rPr>
            </w:pPr>
            <w:r>
              <w:t>i7-4500U</w:t>
            </w:r>
          </w:p>
        </w:tc>
        <w:tc>
          <w:tcPr>
            <w:tcW w:w="1753" w:type="dxa"/>
            <w:vAlign w:val="center"/>
          </w:tcPr>
          <w:p w14:paraId="1C958C3B" w14:textId="3D9B4F38" w:rsidR="00D12718" w:rsidRPr="00195C39" w:rsidRDefault="00D12718" w:rsidP="00F85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  <w:tc>
          <w:tcPr>
            <w:tcW w:w="1754" w:type="dxa"/>
            <w:vAlign w:val="center"/>
          </w:tcPr>
          <w:p w14:paraId="303181CF" w14:textId="230A1574" w:rsidR="00D12718" w:rsidRDefault="00374E3D" w:rsidP="00F8550F">
            <w:pPr>
              <w:jc w:val="center"/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  <w:t>71.3</w:t>
            </w:r>
          </w:p>
        </w:tc>
        <w:tc>
          <w:tcPr>
            <w:tcW w:w="1754" w:type="dxa"/>
            <w:vAlign w:val="center"/>
          </w:tcPr>
          <w:p w14:paraId="764DBBE3" w14:textId="6C401993" w:rsidR="00D12718" w:rsidRDefault="00374E3D" w:rsidP="00F8550F">
            <w:pPr>
              <w:jc w:val="center"/>
              <w:rPr>
                <w:lang w:val="en-US"/>
              </w:rPr>
            </w:pPr>
            <w:r w:rsidRPr="00374E3D">
              <w:rPr>
                <w:lang w:val="en-US"/>
              </w:rPr>
              <w:t>20.320,5</w:t>
            </w:r>
          </w:p>
        </w:tc>
      </w:tr>
      <w:tr w:rsidR="00D12718" w14:paraId="3BB6AA7D" w14:textId="77777777" w:rsidTr="00F8550F">
        <w:tc>
          <w:tcPr>
            <w:tcW w:w="1753" w:type="dxa"/>
            <w:vAlign w:val="center"/>
          </w:tcPr>
          <w:p w14:paraId="690DCF8E" w14:textId="4D7A6240" w:rsidR="00D12718" w:rsidRDefault="00D12718" w:rsidP="00F8550F">
            <w:pPr>
              <w:jc w:val="center"/>
            </w:pPr>
            <w:r>
              <w:t>2.</w:t>
            </w:r>
          </w:p>
        </w:tc>
        <w:tc>
          <w:tcPr>
            <w:tcW w:w="1753" w:type="dxa"/>
            <w:vAlign w:val="center"/>
          </w:tcPr>
          <w:p w14:paraId="51E0716C" w14:textId="477D6208" w:rsidR="00D12718" w:rsidRPr="00195C39" w:rsidRDefault="00D12718" w:rsidP="00F8550F">
            <w:pPr>
              <w:jc w:val="center"/>
              <w:rPr>
                <w:lang w:val="en-US"/>
              </w:rPr>
            </w:pPr>
            <w:r>
              <w:t>i3-3220</w:t>
            </w:r>
          </w:p>
        </w:tc>
        <w:tc>
          <w:tcPr>
            <w:tcW w:w="1753" w:type="dxa"/>
            <w:vAlign w:val="center"/>
          </w:tcPr>
          <w:p w14:paraId="2A6C1939" w14:textId="1384B4D5" w:rsidR="00D12718" w:rsidRPr="00195C39" w:rsidRDefault="00D12718" w:rsidP="00F85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267</w:t>
            </w:r>
          </w:p>
        </w:tc>
        <w:tc>
          <w:tcPr>
            <w:tcW w:w="1754" w:type="dxa"/>
            <w:vAlign w:val="center"/>
          </w:tcPr>
          <w:p w14:paraId="10106325" w14:textId="404575CD" w:rsidR="00D12718" w:rsidRDefault="00374E3D" w:rsidP="00F8550F">
            <w:pPr>
              <w:jc w:val="center"/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  <w:t>82.6</w:t>
            </w:r>
          </w:p>
        </w:tc>
        <w:tc>
          <w:tcPr>
            <w:tcW w:w="1754" w:type="dxa"/>
            <w:vAlign w:val="center"/>
          </w:tcPr>
          <w:p w14:paraId="5FB84833" w14:textId="06B66F1F" w:rsidR="00D12718" w:rsidRDefault="00374E3D" w:rsidP="00F8550F">
            <w:pPr>
              <w:jc w:val="center"/>
              <w:rPr>
                <w:lang w:val="en-US"/>
              </w:rPr>
            </w:pPr>
            <w:r w:rsidRPr="00374E3D">
              <w:rPr>
                <w:lang w:val="en-US"/>
              </w:rPr>
              <w:t>22.054,2</w:t>
            </w:r>
          </w:p>
        </w:tc>
      </w:tr>
      <w:tr w:rsidR="00D12718" w14:paraId="38DBD185" w14:textId="77777777" w:rsidTr="00F8550F">
        <w:tc>
          <w:tcPr>
            <w:tcW w:w="1753" w:type="dxa"/>
            <w:vAlign w:val="center"/>
          </w:tcPr>
          <w:p w14:paraId="5709C1A1" w14:textId="14BEBF69" w:rsidR="00D12718" w:rsidRDefault="00D12718" w:rsidP="00F8550F">
            <w:pPr>
              <w:jc w:val="center"/>
            </w:pPr>
            <w:r>
              <w:t>3.</w:t>
            </w:r>
          </w:p>
        </w:tc>
        <w:tc>
          <w:tcPr>
            <w:tcW w:w="1753" w:type="dxa"/>
            <w:vAlign w:val="center"/>
          </w:tcPr>
          <w:p w14:paraId="2C562258" w14:textId="3CD40294" w:rsidR="00D12718" w:rsidRPr="00195C39" w:rsidRDefault="00D12718" w:rsidP="00F8550F">
            <w:pPr>
              <w:jc w:val="center"/>
              <w:rPr>
                <w:lang w:val="en-US"/>
              </w:rPr>
            </w:pPr>
            <w:r>
              <w:t>i5-4590</w:t>
            </w:r>
          </w:p>
        </w:tc>
        <w:tc>
          <w:tcPr>
            <w:tcW w:w="1753" w:type="dxa"/>
            <w:vAlign w:val="center"/>
          </w:tcPr>
          <w:p w14:paraId="7F70502C" w14:textId="110FF426" w:rsidR="00D12718" w:rsidRPr="00195C39" w:rsidRDefault="00D12718" w:rsidP="00F85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219</w:t>
            </w:r>
          </w:p>
        </w:tc>
        <w:tc>
          <w:tcPr>
            <w:tcW w:w="1754" w:type="dxa"/>
            <w:vAlign w:val="center"/>
          </w:tcPr>
          <w:p w14:paraId="12C0AFC2" w14:textId="277D9B64" w:rsidR="00D12718" w:rsidRDefault="00374E3D" w:rsidP="00F8550F">
            <w:pPr>
              <w:jc w:val="center"/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  <w:t>98.1</w:t>
            </w:r>
          </w:p>
        </w:tc>
        <w:tc>
          <w:tcPr>
            <w:tcW w:w="1754" w:type="dxa"/>
            <w:vAlign w:val="center"/>
          </w:tcPr>
          <w:p w14:paraId="05235E0D" w14:textId="122B8CBF" w:rsidR="00D12718" w:rsidRDefault="00374E3D" w:rsidP="00F8550F">
            <w:pPr>
              <w:jc w:val="center"/>
              <w:rPr>
                <w:lang w:val="en-US"/>
              </w:rPr>
            </w:pPr>
            <w:r w:rsidRPr="00374E3D">
              <w:rPr>
                <w:lang w:val="en-US"/>
              </w:rPr>
              <w:t>21.483,9</w:t>
            </w:r>
          </w:p>
        </w:tc>
      </w:tr>
      <w:tr w:rsidR="00D12718" w14:paraId="574A57D2" w14:textId="77777777" w:rsidTr="00F8550F">
        <w:tc>
          <w:tcPr>
            <w:tcW w:w="1753" w:type="dxa"/>
            <w:vAlign w:val="center"/>
          </w:tcPr>
          <w:p w14:paraId="24881FBD" w14:textId="4AA2F078" w:rsidR="00D12718" w:rsidRDefault="00D12718" w:rsidP="00F8550F">
            <w:pPr>
              <w:jc w:val="center"/>
            </w:pPr>
            <w:r>
              <w:t>4.</w:t>
            </w:r>
          </w:p>
        </w:tc>
        <w:tc>
          <w:tcPr>
            <w:tcW w:w="1753" w:type="dxa"/>
            <w:vAlign w:val="center"/>
          </w:tcPr>
          <w:p w14:paraId="153667B6" w14:textId="00A467DC" w:rsidR="00D12718" w:rsidRPr="00195C39" w:rsidRDefault="00D12718" w:rsidP="00F8550F">
            <w:pPr>
              <w:jc w:val="center"/>
              <w:rPr>
                <w:lang w:val="en-US"/>
              </w:rPr>
            </w:pPr>
            <w:r>
              <w:t xml:space="preserve">i7-4790 </w:t>
            </w:r>
          </w:p>
        </w:tc>
        <w:tc>
          <w:tcPr>
            <w:tcW w:w="1753" w:type="dxa"/>
            <w:vAlign w:val="center"/>
          </w:tcPr>
          <w:p w14:paraId="6335609F" w14:textId="3E310F82" w:rsidR="00D12718" w:rsidRPr="00195C39" w:rsidRDefault="00D12718" w:rsidP="00F8550F">
            <w:pPr>
              <w:jc w:val="center"/>
              <w:rPr>
                <w:lang w:val="en-US"/>
              </w:rPr>
            </w:pPr>
            <w:r>
              <w:t>207</w:t>
            </w:r>
          </w:p>
        </w:tc>
        <w:tc>
          <w:tcPr>
            <w:tcW w:w="1754" w:type="dxa"/>
            <w:vAlign w:val="center"/>
          </w:tcPr>
          <w:p w14:paraId="11C893BF" w14:textId="6E5898F9" w:rsidR="00D12718" w:rsidRDefault="00374E3D" w:rsidP="00F8550F">
            <w:pPr>
              <w:jc w:val="center"/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  <w:t>107</w:t>
            </w:r>
          </w:p>
        </w:tc>
        <w:tc>
          <w:tcPr>
            <w:tcW w:w="1754" w:type="dxa"/>
            <w:vAlign w:val="center"/>
          </w:tcPr>
          <w:p w14:paraId="56D8D403" w14:textId="1EF9D9C7" w:rsidR="00D12718" w:rsidRDefault="00374E3D" w:rsidP="00F8550F">
            <w:pPr>
              <w:jc w:val="center"/>
              <w:rPr>
                <w:lang w:val="en-US"/>
              </w:rPr>
            </w:pPr>
            <w:r w:rsidRPr="00374E3D">
              <w:rPr>
                <w:lang w:val="en-US"/>
              </w:rPr>
              <w:t>22.149</w:t>
            </w:r>
          </w:p>
        </w:tc>
      </w:tr>
      <w:tr w:rsidR="00F8550F" w14:paraId="101DBA4C" w14:textId="77777777" w:rsidTr="00F8550F">
        <w:tc>
          <w:tcPr>
            <w:tcW w:w="1753" w:type="dxa"/>
            <w:vAlign w:val="center"/>
          </w:tcPr>
          <w:p w14:paraId="4B3F49D0" w14:textId="15F13F70" w:rsidR="00F8550F" w:rsidRDefault="00D12718" w:rsidP="00F85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753" w:type="dxa"/>
            <w:vAlign w:val="center"/>
          </w:tcPr>
          <w:p w14:paraId="55FF9544" w14:textId="55AA178E" w:rsidR="00F8550F" w:rsidRDefault="00195C39" w:rsidP="00F8550F">
            <w:pPr>
              <w:jc w:val="center"/>
              <w:rPr>
                <w:lang w:val="en-US"/>
              </w:rPr>
            </w:pPr>
            <w:r w:rsidRPr="00195C39">
              <w:rPr>
                <w:lang w:val="en-US"/>
              </w:rPr>
              <w:t>Intel Core</w:t>
            </w:r>
            <w:r>
              <w:rPr>
                <w:lang w:val="en-US"/>
              </w:rPr>
              <w:t xml:space="preserve">      </w:t>
            </w:r>
            <w:r w:rsidRPr="00195C39">
              <w:rPr>
                <w:lang w:val="en-US"/>
              </w:rPr>
              <w:t xml:space="preserve"> i7-10750H</w:t>
            </w:r>
          </w:p>
        </w:tc>
        <w:tc>
          <w:tcPr>
            <w:tcW w:w="1753" w:type="dxa"/>
            <w:vAlign w:val="center"/>
          </w:tcPr>
          <w:p w14:paraId="490E3056" w14:textId="46909D0F" w:rsidR="00F8550F" w:rsidRDefault="00195C39" w:rsidP="00F8550F">
            <w:pPr>
              <w:jc w:val="center"/>
              <w:rPr>
                <w:lang w:val="en-US"/>
              </w:rPr>
            </w:pPr>
            <w:r w:rsidRPr="00195C39">
              <w:rPr>
                <w:lang w:val="en-US"/>
              </w:rPr>
              <w:t>306</w:t>
            </w:r>
          </w:p>
        </w:tc>
        <w:tc>
          <w:tcPr>
            <w:tcW w:w="1754" w:type="dxa"/>
            <w:vAlign w:val="center"/>
          </w:tcPr>
          <w:p w14:paraId="40613CE4" w14:textId="033122A5" w:rsidR="00F8550F" w:rsidRDefault="00195C39" w:rsidP="00F8550F">
            <w:pPr>
              <w:jc w:val="center"/>
              <w:rPr>
                <w:lang w:val="en-US"/>
              </w:rPr>
            </w:pPr>
            <w:r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  <w:t>129</w:t>
            </w:r>
          </w:p>
        </w:tc>
        <w:tc>
          <w:tcPr>
            <w:tcW w:w="1754" w:type="dxa"/>
            <w:vAlign w:val="center"/>
          </w:tcPr>
          <w:p w14:paraId="6D69D503" w14:textId="5CBC44FB" w:rsidR="00F8550F" w:rsidRDefault="00195C39" w:rsidP="00F85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306 * 129 = </w:t>
            </w:r>
            <w:r w:rsidRPr="00195C39">
              <w:rPr>
                <w:lang w:val="en-US"/>
              </w:rPr>
              <w:t>39474</w:t>
            </w:r>
            <w:r>
              <w:rPr>
                <w:lang w:val="en-US"/>
              </w:rPr>
              <w:t xml:space="preserve"> </w:t>
            </w:r>
          </w:p>
        </w:tc>
      </w:tr>
      <w:tr w:rsidR="00F8550F" w14:paraId="35103DF9" w14:textId="77777777" w:rsidTr="00F8550F">
        <w:tc>
          <w:tcPr>
            <w:tcW w:w="1753" w:type="dxa"/>
            <w:vAlign w:val="center"/>
          </w:tcPr>
          <w:p w14:paraId="5F809FCB" w14:textId="2EC761BA" w:rsidR="00F8550F" w:rsidRDefault="00D12718" w:rsidP="00F85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753" w:type="dxa"/>
            <w:vAlign w:val="center"/>
          </w:tcPr>
          <w:p w14:paraId="647F12B3" w14:textId="76F0D105" w:rsidR="00F8550F" w:rsidRPr="00F8550F" w:rsidRDefault="00F8550F" w:rsidP="00F8550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Intel Pentium</w:t>
            </w:r>
            <w:r w:rsidRPr="00F8550F">
              <w:rPr>
                <w:sz w:val="22"/>
                <w:szCs w:val="22"/>
                <w:lang w:val="en-US"/>
              </w:rPr>
              <w:t xml:space="preserve"> Gold G5400</w:t>
            </w:r>
          </w:p>
        </w:tc>
        <w:tc>
          <w:tcPr>
            <w:tcW w:w="1753" w:type="dxa"/>
            <w:vAlign w:val="center"/>
          </w:tcPr>
          <w:p w14:paraId="79FD42B4" w14:textId="44BB6267" w:rsidR="00F8550F" w:rsidRDefault="00D12718" w:rsidP="00F85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215</w:t>
            </w:r>
          </w:p>
        </w:tc>
        <w:tc>
          <w:tcPr>
            <w:tcW w:w="1754" w:type="dxa"/>
            <w:vAlign w:val="center"/>
          </w:tcPr>
          <w:p w14:paraId="03F4DFE4" w14:textId="4D5EEBAF" w:rsidR="00F8550F" w:rsidRDefault="00195C39" w:rsidP="00F8550F">
            <w:pPr>
              <w:jc w:val="center"/>
              <w:rPr>
                <w:lang w:val="en-US"/>
              </w:rPr>
            </w:pPr>
            <w:r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  <w:t>104</w:t>
            </w:r>
          </w:p>
        </w:tc>
        <w:tc>
          <w:tcPr>
            <w:tcW w:w="1754" w:type="dxa"/>
            <w:vAlign w:val="center"/>
          </w:tcPr>
          <w:p w14:paraId="643DE1E7" w14:textId="0CBAB46C" w:rsidR="00F8550F" w:rsidRDefault="00D12718" w:rsidP="00F85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215 * 104 = </w:t>
            </w:r>
            <w:r w:rsidRPr="00D12718">
              <w:rPr>
                <w:lang w:val="en-US"/>
              </w:rPr>
              <w:t>22360</w:t>
            </w:r>
          </w:p>
        </w:tc>
      </w:tr>
    </w:tbl>
    <w:p w14:paraId="4AF0FBB5" w14:textId="03861CAB" w:rsidR="00D12718" w:rsidRDefault="00D12718" w:rsidP="00D12718">
      <w:pPr>
        <w:rPr>
          <w:lang w:val="en-US"/>
        </w:rPr>
      </w:pPr>
    </w:p>
    <w:p w14:paraId="4B0690AE" w14:textId="309EA4D9" w:rsidR="00DA5B65" w:rsidRPr="00DA5B65" w:rsidRDefault="00DA5B65" w:rsidP="00DA5B65">
      <w:pPr>
        <w:pStyle w:val="TtuloApartado2"/>
        <w:rPr>
          <w:lang w:val="en-US"/>
        </w:rPr>
      </w:pPr>
      <w:r>
        <w:rPr>
          <w:lang w:val="en-US"/>
        </w:rPr>
        <w:t>D</w:t>
      </w:r>
      <w:r w:rsidRPr="00DA5B65">
        <w:rPr>
          <w:lang w:val="en-US"/>
        </w:rPr>
        <w:t>o you think you could mix values from different CPUs in the same analytical study of the execution times of an algorithm?</w:t>
      </w:r>
    </w:p>
    <w:p w14:paraId="7C6113B2" w14:textId="5126E4E2" w:rsidR="00374E3D" w:rsidRPr="009C63C3" w:rsidRDefault="00374E3D" w:rsidP="00D12718">
      <w:pPr>
        <w:rPr>
          <w:lang w:val="en-US"/>
        </w:rPr>
      </w:pPr>
      <w:r>
        <w:rPr>
          <w:lang w:val="en-US"/>
        </w:rPr>
        <w:t xml:space="preserve">I don’t think you can use the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</w:t>
      </w:r>
      <w:proofErr w:type="spellEnd"/>
      <w:r>
        <w:rPr>
          <w:lang w:val="en-US"/>
        </w:rPr>
        <w:t xml:space="preserve"> the benchmark to compare directly </w:t>
      </w:r>
      <w:r w:rsidR="009C63C3">
        <w:rPr>
          <w:lang w:val="en-US"/>
        </w:rPr>
        <w:t xml:space="preserve">and mix values of different </w:t>
      </w:r>
      <w:proofErr w:type="spellStart"/>
      <w:r w:rsidR="009C63C3">
        <w:rPr>
          <w:lang w:val="en-US"/>
        </w:rPr>
        <w:t>cpu’s</w:t>
      </w:r>
      <w:proofErr w:type="spellEnd"/>
      <w:r w:rsidR="009C63C3">
        <w:rPr>
          <w:lang w:val="en-US"/>
        </w:rPr>
        <w:t xml:space="preserve">. As even though the time might be less, the number of operations performed by the </w:t>
      </w:r>
      <w:proofErr w:type="spellStart"/>
      <w:r w:rsidR="009C63C3">
        <w:rPr>
          <w:lang w:val="en-US"/>
        </w:rPr>
        <w:t>cpu</w:t>
      </w:r>
      <w:proofErr w:type="spellEnd"/>
      <w:r w:rsidR="009C63C3">
        <w:rPr>
          <w:lang w:val="en-US"/>
        </w:rPr>
        <w:t xml:space="preserve"> might be way higher in a lower benchmark. Plus, it would need to be the mean of a sample to be precise.</w:t>
      </w:r>
    </w:p>
    <w:p w14:paraId="4FF7A64F" w14:textId="77777777" w:rsidR="00327F9A" w:rsidRDefault="00327F9A" w:rsidP="00327F9A">
      <w:pPr>
        <w:rPr>
          <w:lang w:val="en-US"/>
        </w:rPr>
      </w:pPr>
    </w:p>
    <w:p w14:paraId="14D455D8" w14:textId="77777777" w:rsidR="00327F9A" w:rsidRDefault="00327F9A" w:rsidP="00327F9A">
      <w:pPr>
        <w:rPr>
          <w:lang w:val="en-US"/>
        </w:rPr>
      </w:pPr>
    </w:p>
    <w:p w14:paraId="35542B27" w14:textId="77777777" w:rsidR="00327F9A" w:rsidRDefault="00327F9A" w:rsidP="00327F9A">
      <w:pPr>
        <w:rPr>
          <w:lang w:val="en-US"/>
        </w:rPr>
      </w:pPr>
    </w:p>
    <w:p w14:paraId="4F2F8A5D" w14:textId="6DDBF0B8" w:rsidR="00327F9A" w:rsidRDefault="00327F9A" w:rsidP="00327F9A">
      <w:pPr>
        <w:rPr>
          <w:lang w:val="en-US"/>
        </w:rPr>
      </w:pPr>
    </w:p>
    <w:p w14:paraId="29AEA201" w14:textId="2B89CE37" w:rsidR="00327F9A" w:rsidRDefault="00327F9A" w:rsidP="00327F9A">
      <w:pPr>
        <w:rPr>
          <w:lang w:val="en-US"/>
        </w:rPr>
      </w:pPr>
    </w:p>
    <w:p w14:paraId="60B8E341" w14:textId="2FF31532" w:rsidR="00327F9A" w:rsidRDefault="00327F9A" w:rsidP="00327F9A">
      <w:pPr>
        <w:rPr>
          <w:lang w:val="en-US"/>
        </w:rPr>
      </w:pPr>
    </w:p>
    <w:p w14:paraId="1B80FE2D" w14:textId="3EA3C41D" w:rsidR="00327F9A" w:rsidRDefault="00327F9A" w:rsidP="00327F9A">
      <w:pPr>
        <w:rPr>
          <w:lang w:val="en-US"/>
        </w:rPr>
      </w:pPr>
    </w:p>
    <w:p w14:paraId="2BA7561E" w14:textId="4D9F7E9C" w:rsidR="00327F9A" w:rsidRDefault="00327F9A" w:rsidP="00327F9A">
      <w:pPr>
        <w:rPr>
          <w:lang w:val="en-US"/>
        </w:rPr>
      </w:pPr>
    </w:p>
    <w:p w14:paraId="7AC90BF9" w14:textId="77777777" w:rsidR="00327F9A" w:rsidRDefault="00327F9A" w:rsidP="00327F9A">
      <w:pPr>
        <w:rPr>
          <w:lang w:val="en-US"/>
        </w:rPr>
      </w:pPr>
    </w:p>
    <w:p w14:paraId="08BBCAB5" w14:textId="7908519A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327F9A" w:rsidRPr="00327F9A">
        <w:rPr>
          <w:lang w:val="en-US"/>
        </w:rPr>
        <w:t>Influence of the operating system</w:t>
      </w:r>
    </w:p>
    <w:p w14:paraId="11F626F4" w14:textId="3585EC99" w:rsidR="00DC2830" w:rsidRPr="00DC2830" w:rsidRDefault="00327F9A" w:rsidP="00DC2830">
      <w:pPr>
        <w:pStyle w:val="TtuloApartado2"/>
        <w:numPr>
          <w:ilvl w:val="0"/>
          <w:numId w:val="43"/>
        </w:numPr>
        <w:ind w:left="0" w:hanging="284"/>
        <w:rPr>
          <w:lang w:val="en-US"/>
        </w:rPr>
      </w:pPr>
      <w:r w:rsidRPr="00327F9A">
        <w:rPr>
          <w:lang w:val="en-US"/>
        </w:rPr>
        <w:t xml:space="preserve">Which energy plan do you think is the most appropriate for making measurements? </w:t>
      </w:r>
    </w:p>
    <w:p w14:paraId="02646FDF" w14:textId="07021E50" w:rsidR="00327F9A" w:rsidRDefault="00DC2830" w:rsidP="00DC2830">
      <w:pPr>
        <w:rPr>
          <w:lang w:val="en-US"/>
        </w:rPr>
      </w:pPr>
      <w:r>
        <w:rPr>
          <w:lang w:val="en-US"/>
        </w:rPr>
        <w:t>Performance mode might be the way to go in benchmarking as, the hardware has more freedom and power. In addition, the power saving mode and balanced modes might create a top on the speed halfway the measurement.</w:t>
      </w:r>
    </w:p>
    <w:p w14:paraId="40A3D0EC" w14:textId="77777777" w:rsidR="00DC2830" w:rsidRPr="00327F9A" w:rsidRDefault="00DC2830" w:rsidP="00DC2830">
      <w:pPr>
        <w:rPr>
          <w:lang w:val="en-US"/>
        </w:rPr>
      </w:pPr>
    </w:p>
    <w:p w14:paraId="0F1788AC" w14:textId="77777777" w:rsidR="00DC2830" w:rsidRDefault="00327F9A" w:rsidP="00327F9A">
      <w:pPr>
        <w:pStyle w:val="TtuloApartado2"/>
        <w:numPr>
          <w:ilvl w:val="0"/>
          <w:numId w:val="43"/>
        </w:numPr>
        <w:ind w:left="0" w:hanging="284"/>
        <w:rPr>
          <w:lang w:val="en-US"/>
        </w:rPr>
      </w:pPr>
      <w:r w:rsidRPr="00327F9A">
        <w:rPr>
          <w:lang w:val="en-US"/>
        </w:rPr>
        <w:t>If you had to perform a very long experiment, could you use the</w:t>
      </w:r>
      <w:r>
        <w:rPr>
          <w:lang w:val="en-US"/>
        </w:rPr>
        <w:t xml:space="preserve"> </w:t>
      </w:r>
      <w:r w:rsidRPr="00327F9A">
        <w:rPr>
          <w:lang w:val="en-US"/>
        </w:rPr>
        <w:t>computer to, for example, watch a YouTube video in the meantime?</w:t>
      </w:r>
    </w:p>
    <w:p w14:paraId="6369147F" w14:textId="027D50F6" w:rsidR="00327F9A" w:rsidRDefault="00DC2830" w:rsidP="00DC2830">
      <w:pPr>
        <w:rPr>
          <w:lang w:val="en-US"/>
        </w:rPr>
      </w:pPr>
      <w:r>
        <w:rPr>
          <w:lang w:val="en-US"/>
        </w:rPr>
        <w:t xml:space="preserve">Although in a very long experiment small changes while measuring might not be as “explosive” as in a short measurement. It’s not a good </w:t>
      </w:r>
      <w:r w:rsidR="00DA5B65">
        <w:rPr>
          <w:lang w:val="en-US"/>
        </w:rPr>
        <w:t xml:space="preserve">idea </w:t>
      </w:r>
      <w:r w:rsidR="00DA5B65" w:rsidRPr="00327F9A">
        <w:rPr>
          <w:lang w:val="en-US"/>
        </w:rPr>
        <w:t>to</w:t>
      </w:r>
      <w:r w:rsidR="008A0CC2">
        <w:rPr>
          <w:lang w:val="en-US"/>
        </w:rPr>
        <w:t xml:space="preserve"> watch a </w:t>
      </w:r>
      <w:proofErr w:type="spellStart"/>
      <w:r w:rsidR="008A0CC2">
        <w:rPr>
          <w:lang w:val="en-US"/>
        </w:rPr>
        <w:t>Youtube</w:t>
      </w:r>
      <w:proofErr w:type="spellEnd"/>
      <w:r w:rsidR="008A0CC2">
        <w:rPr>
          <w:lang w:val="en-US"/>
        </w:rPr>
        <w:t xml:space="preserve"> video in the meantime as in a long term it will modify the measurement, making it a huge change.</w:t>
      </w:r>
    </w:p>
    <w:p w14:paraId="7B00E3E6" w14:textId="77777777" w:rsidR="00327F9A" w:rsidRPr="00327F9A" w:rsidRDefault="00327F9A" w:rsidP="00327F9A">
      <w:pPr>
        <w:ind w:hanging="284"/>
        <w:rPr>
          <w:lang w:val="en-US"/>
        </w:rPr>
      </w:pPr>
    </w:p>
    <w:p w14:paraId="2B49F7B2" w14:textId="1925ED58" w:rsidR="00F45E54" w:rsidRDefault="00327F9A" w:rsidP="00327F9A">
      <w:pPr>
        <w:pStyle w:val="TtuloApartado2"/>
        <w:ind w:hanging="284"/>
        <w:rPr>
          <w:lang w:val="en-US"/>
        </w:rPr>
      </w:pPr>
      <w:r w:rsidRPr="00327F9A">
        <w:rPr>
          <w:lang w:val="en-US"/>
        </w:rPr>
        <w:t>3. Do you think it is convenient to make several measurements</w:t>
      </w:r>
      <w:r>
        <w:rPr>
          <w:lang w:val="en-US"/>
        </w:rPr>
        <w:t xml:space="preserve"> </w:t>
      </w:r>
      <w:r w:rsidRPr="00327F9A">
        <w:rPr>
          <w:lang w:val="en-US"/>
        </w:rPr>
        <w:t>simultaneously on the same compute</w:t>
      </w:r>
      <w:r>
        <w:rPr>
          <w:lang w:val="en-US"/>
        </w:rPr>
        <w:t>r?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63C5497" w:rsidR="006A72ED" w:rsidRPr="0082110D" w:rsidRDefault="00DA5B65" w:rsidP="0082110D">
      <w:pPr>
        <w:rPr>
          <w:lang w:val="en-US"/>
        </w:rPr>
      </w:pPr>
      <w:r>
        <w:rPr>
          <w:lang w:val="en-US"/>
        </w:rPr>
        <w:t xml:space="preserve">It’s the same as a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video. Everything that can disturb a measurement is bad for itself even a different measurement. As those several tests will be fighting for the same resources and maybe provoking the pc components to reach its limit.</w:t>
      </w:r>
    </w:p>
    <w:sectPr w:rsidR="006A72ED" w:rsidRPr="0082110D" w:rsidSect="00F8550F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92B20" w14:textId="77777777" w:rsidR="004A4989" w:rsidRDefault="004A4989" w:rsidP="00C50246">
      <w:pPr>
        <w:spacing w:line="240" w:lineRule="auto"/>
      </w:pPr>
      <w:r>
        <w:separator/>
      </w:r>
    </w:p>
  </w:endnote>
  <w:endnote w:type="continuationSeparator" w:id="0">
    <w:p w14:paraId="7E48836B" w14:textId="77777777" w:rsidR="004A4989" w:rsidRDefault="004A498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1EC0F182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8550F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1EC0F182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8550F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AA83A" w14:textId="77777777" w:rsidR="004A4989" w:rsidRDefault="004A4989" w:rsidP="00C50246">
      <w:pPr>
        <w:spacing w:line="240" w:lineRule="auto"/>
      </w:pPr>
      <w:r>
        <w:separator/>
      </w:r>
    </w:p>
  </w:footnote>
  <w:footnote w:type="continuationSeparator" w:id="0">
    <w:p w14:paraId="3BDC81FA" w14:textId="77777777" w:rsidR="004A4989" w:rsidRDefault="004A498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798E803C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D25FAD">
            <w:rPr>
              <w:sz w:val="22"/>
              <w:szCs w:val="22"/>
            </w:rPr>
            <w:t>282276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7CAF875" w:rsidR="006A72ED" w:rsidRPr="00472B27" w:rsidRDefault="00D25FAD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01/02/2022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1BCC3736" w:rsidR="006A72ED" w:rsidRPr="00472B27" w:rsidRDefault="00D25FAD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E2CD49F" w:rsidR="00D25FA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D25FAD">
            <w:rPr>
              <w:sz w:val="22"/>
              <w:szCs w:val="22"/>
            </w:rPr>
            <w:t>Cadenas Blanco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1A9D48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D25FAD">
            <w:rPr>
              <w:sz w:val="22"/>
              <w:szCs w:val="22"/>
            </w:rPr>
            <w:t xml:space="preserve"> Andrés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361A60"/>
    <w:multiLevelType w:val="hybridMultilevel"/>
    <w:tmpl w:val="45A2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EB5908"/>
    <w:multiLevelType w:val="multilevel"/>
    <w:tmpl w:val="B37C3B20"/>
    <w:numStyleLink w:val="VietasUNIR"/>
  </w:abstractNum>
  <w:abstractNum w:abstractNumId="3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C542083"/>
    <w:multiLevelType w:val="multilevel"/>
    <w:tmpl w:val="B0E0186E"/>
    <w:numStyleLink w:val="NmeracinTest"/>
  </w:abstractNum>
  <w:abstractNum w:abstractNumId="38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254355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4"/>
  </w:num>
  <w:num w:numId="3">
    <w:abstractNumId w:val="40"/>
  </w:num>
  <w:num w:numId="4">
    <w:abstractNumId w:val="25"/>
  </w:num>
  <w:num w:numId="5">
    <w:abstractNumId w:val="13"/>
  </w:num>
  <w:num w:numId="6">
    <w:abstractNumId w:val="6"/>
  </w:num>
  <w:num w:numId="7">
    <w:abstractNumId w:val="31"/>
  </w:num>
  <w:num w:numId="8">
    <w:abstractNumId w:val="11"/>
  </w:num>
  <w:num w:numId="9">
    <w:abstractNumId w:val="36"/>
  </w:num>
  <w:num w:numId="10">
    <w:abstractNumId w:val="1"/>
  </w:num>
  <w:num w:numId="11">
    <w:abstractNumId w:val="41"/>
  </w:num>
  <w:num w:numId="12">
    <w:abstractNumId w:val="5"/>
  </w:num>
  <w:num w:numId="13">
    <w:abstractNumId w:val="19"/>
  </w:num>
  <w:num w:numId="14">
    <w:abstractNumId w:val="21"/>
  </w:num>
  <w:num w:numId="15">
    <w:abstractNumId w:val="35"/>
  </w:num>
  <w:num w:numId="16">
    <w:abstractNumId w:val="30"/>
  </w:num>
  <w:num w:numId="17">
    <w:abstractNumId w:val="20"/>
  </w:num>
  <w:num w:numId="18">
    <w:abstractNumId w:val="37"/>
  </w:num>
  <w:num w:numId="19">
    <w:abstractNumId w:val="8"/>
  </w:num>
  <w:num w:numId="20">
    <w:abstractNumId w:val="18"/>
  </w:num>
  <w:num w:numId="21">
    <w:abstractNumId w:val="29"/>
  </w:num>
  <w:num w:numId="22">
    <w:abstractNumId w:val="17"/>
  </w:num>
  <w:num w:numId="23">
    <w:abstractNumId w:val="9"/>
  </w:num>
  <w:num w:numId="24">
    <w:abstractNumId w:val="26"/>
  </w:num>
  <w:num w:numId="25">
    <w:abstractNumId w:val="10"/>
  </w:num>
  <w:num w:numId="26">
    <w:abstractNumId w:val="22"/>
  </w:num>
  <w:num w:numId="27">
    <w:abstractNumId w:val="34"/>
  </w:num>
  <w:num w:numId="2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8"/>
  </w:num>
  <w:num w:numId="30">
    <w:abstractNumId w:val="23"/>
  </w:num>
  <w:num w:numId="31">
    <w:abstractNumId w:val="28"/>
  </w:num>
  <w:num w:numId="32">
    <w:abstractNumId w:val="33"/>
  </w:num>
  <w:num w:numId="33">
    <w:abstractNumId w:val="14"/>
  </w:num>
  <w:num w:numId="34">
    <w:abstractNumId w:val="15"/>
  </w:num>
  <w:num w:numId="35">
    <w:abstractNumId w:val="7"/>
  </w:num>
  <w:num w:numId="36">
    <w:abstractNumId w:val="39"/>
  </w:num>
  <w:num w:numId="37">
    <w:abstractNumId w:val="3"/>
  </w:num>
  <w:num w:numId="38">
    <w:abstractNumId w:val="12"/>
  </w:num>
  <w:num w:numId="39">
    <w:abstractNumId w:val="32"/>
  </w:num>
  <w:num w:numId="40">
    <w:abstractNumId w:val="27"/>
  </w:num>
  <w:num w:numId="41">
    <w:abstractNumId w:val="4"/>
  </w:num>
  <w:num w:numId="42">
    <w:abstractNumId w:val="2"/>
  </w:num>
  <w:num w:numId="43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5C39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27F9A"/>
    <w:rsid w:val="00330DE5"/>
    <w:rsid w:val="003369FB"/>
    <w:rsid w:val="0034363F"/>
    <w:rsid w:val="00351EC2"/>
    <w:rsid w:val="00361683"/>
    <w:rsid w:val="00363DED"/>
    <w:rsid w:val="00374E3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A0CC2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63C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2718"/>
    <w:rsid w:val="00D17377"/>
    <w:rsid w:val="00D21CDC"/>
    <w:rsid w:val="00D25FAD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5B65"/>
    <w:rsid w:val="00DA6FF8"/>
    <w:rsid w:val="00DB09D7"/>
    <w:rsid w:val="00DB4BD9"/>
    <w:rsid w:val="00DB5335"/>
    <w:rsid w:val="00DC2830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8550F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3C457-1F5A-4D06-9DC4-F63356271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Andrés Cadenas Blanco</cp:lastModifiedBy>
  <cp:revision>5</cp:revision>
  <cp:lastPrinted>2017-09-08T09:41:00Z</cp:lastPrinted>
  <dcterms:created xsi:type="dcterms:W3CDTF">2022-02-01T18:28:00Z</dcterms:created>
  <dcterms:modified xsi:type="dcterms:W3CDTF">2022-02-08T18:56:00Z</dcterms:modified>
</cp:coreProperties>
</file>