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887F" w14:textId="77777777" w:rsidR="00B60DEB" w:rsidRDefault="00B60DEB" w:rsidP="00B60DEB"/>
    <w:p w14:paraId="73DFB171" w14:textId="1337E830" w:rsidR="00B60DEB" w:rsidRDefault="00B60DEB" w:rsidP="00B60DEB">
      <w:r>
        <w:t>Joel Esteban Peña Pinzón – Andrés Juan Giraldo Vargas</w:t>
      </w:r>
    </w:p>
    <w:p w14:paraId="2CB5CB5A" w14:textId="77777777" w:rsidR="00B60DEB" w:rsidRDefault="00B60DEB" w:rsidP="00B60DEB"/>
    <w:p w14:paraId="08F4EC4F" w14:textId="2C394917" w:rsidR="00B60DEB" w:rsidRPr="00B60DEB" w:rsidRDefault="00B60DEB" w:rsidP="00B60DEB">
      <w:r w:rsidRPr="00B60DEB">
        <w:t xml:space="preserve">1. </w:t>
      </w:r>
    </w:p>
    <w:p w14:paraId="371A36E4" w14:textId="197CFCE2" w:rsidR="00B60DEB" w:rsidRPr="00B60DEB" w:rsidRDefault="00B60DEB" w:rsidP="00B60DEB">
      <w:pPr>
        <w:ind w:left="708"/>
      </w:pPr>
      <w:r w:rsidRPr="00B60DEB">
        <w:t xml:space="preserve">Tanto </w:t>
      </w:r>
      <w:proofErr w:type="spellStart"/>
      <w:r w:rsidRPr="00B60DEB">
        <w:t>uGUI</w:t>
      </w:r>
      <w:proofErr w:type="spellEnd"/>
      <w:r w:rsidRPr="00B60DEB">
        <w:t xml:space="preserve"> como UI </w:t>
      </w:r>
      <w:proofErr w:type="spellStart"/>
      <w:r w:rsidRPr="00B60DEB">
        <w:t>Toolkit</w:t>
      </w:r>
      <w:proofErr w:type="spellEnd"/>
      <w:r w:rsidRPr="00B60DEB">
        <w:t xml:space="preserve"> crean y mantienen la interfaz de usuario dentro de una estructura de árbol jerárquico. En </w:t>
      </w:r>
      <w:proofErr w:type="spellStart"/>
      <w:r w:rsidRPr="00B60DEB">
        <w:t>uGUI</w:t>
      </w:r>
      <w:proofErr w:type="spellEnd"/>
      <w:r w:rsidRPr="00B60DEB">
        <w:t xml:space="preserve">, todos los elementos de esta jerarquía son visibles como </w:t>
      </w:r>
      <w:proofErr w:type="spellStart"/>
      <w:r w:rsidRPr="00B60DEB">
        <w:t>GameObjects</w:t>
      </w:r>
      <w:proofErr w:type="spellEnd"/>
      <w:r w:rsidRPr="00B60DEB">
        <w:t xml:space="preserve"> individuales. en el panel de vista de jerarquía. En UI </w:t>
      </w:r>
      <w:proofErr w:type="spellStart"/>
      <w:r w:rsidRPr="00B60DEB">
        <w:t>Toolkit</w:t>
      </w:r>
      <w:proofErr w:type="spellEnd"/>
      <w:r w:rsidRPr="00B60DEB">
        <w:t>, elementos visuales organizar en un árbol visual. El árbol visual no es visible en el panel.</w:t>
      </w:r>
    </w:p>
    <w:p w14:paraId="03B89868" w14:textId="77777777" w:rsidR="00B60DEB" w:rsidRPr="00B60DEB" w:rsidRDefault="00B60DEB" w:rsidP="00B60DEB">
      <w:pPr>
        <w:ind w:left="708"/>
      </w:pPr>
      <w:r w:rsidRPr="00B60DEB">
        <w:t xml:space="preserve">El componente </w:t>
      </w:r>
      <w:proofErr w:type="spellStart"/>
      <w:r w:rsidRPr="00B60DEB">
        <w:t>Canvas</w:t>
      </w:r>
      <w:proofErr w:type="spellEnd"/>
      <w:r w:rsidRPr="00B60DEB">
        <w:t xml:space="preserve"> en </w:t>
      </w:r>
      <w:proofErr w:type="spellStart"/>
      <w:r w:rsidRPr="00B60DEB">
        <w:t>uGUI</w:t>
      </w:r>
      <w:proofErr w:type="spellEnd"/>
      <w:r w:rsidRPr="00B60DEB">
        <w:t xml:space="preserve"> es similar al componente </w:t>
      </w:r>
      <w:proofErr w:type="spellStart"/>
      <w:r w:rsidRPr="00B60DEB">
        <w:t>UIDocument</w:t>
      </w:r>
      <w:proofErr w:type="spellEnd"/>
      <w:r w:rsidRPr="00B60DEB">
        <w:t xml:space="preserve"> en UI </w:t>
      </w:r>
      <w:proofErr w:type="spellStart"/>
      <w:r w:rsidRPr="00B60DEB">
        <w:t>Toolkit</w:t>
      </w:r>
      <w:proofErr w:type="spellEnd"/>
      <w:r w:rsidRPr="00B60DEB">
        <w:t xml:space="preserve">. Ambos son </w:t>
      </w:r>
      <w:proofErr w:type="spellStart"/>
      <w:r w:rsidRPr="00B60DEB">
        <w:t>MonoBehaviours</w:t>
      </w:r>
      <w:proofErr w:type="spellEnd"/>
      <w:r w:rsidRPr="00B60DEB">
        <w:t xml:space="preserve"> que se adjuntan a </w:t>
      </w:r>
      <w:proofErr w:type="spellStart"/>
      <w:r w:rsidRPr="00B60DEB">
        <w:t>GameObjects</w:t>
      </w:r>
      <w:proofErr w:type="spellEnd"/>
      <w:r w:rsidRPr="00B60DEB">
        <w:t>.</w:t>
      </w:r>
    </w:p>
    <w:p w14:paraId="5BBB7D82" w14:textId="77777777" w:rsidR="00B60DEB" w:rsidRPr="00B60DEB" w:rsidRDefault="00B60DEB" w:rsidP="00B60DEB">
      <w:pPr>
        <w:ind w:left="708"/>
      </w:pPr>
      <w:r w:rsidRPr="00B60DEB">
        <w:t xml:space="preserve">En </w:t>
      </w:r>
      <w:proofErr w:type="spellStart"/>
      <w:r w:rsidRPr="00B60DEB">
        <w:t>uGUI</w:t>
      </w:r>
      <w:proofErr w:type="spellEnd"/>
      <w:r w:rsidRPr="00B60DEB">
        <w:t xml:space="preserve">, un componente </w:t>
      </w:r>
      <w:proofErr w:type="spellStart"/>
      <w:r w:rsidRPr="00B60DEB">
        <w:t>Canvas</w:t>
      </w:r>
      <w:proofErr w:type="spellEnd"/>
      <w:r w:rsidRPr="00B60DEB">
        <w:t xml:space="preserve"> se encuentra en la raíz del árbol UI. Funciona con el componente </w:t>
      </w:r>
      <w:proofErr w:type="spellStart"/>
      <w:r w:rsidRPr="00B60DEB">
        <w:t>Canvas</w:t>
      </w:r>
      <w:proofErr w:type="spellEnd"/>
      <w:r w:rsidRPr="00B60DEB">
        <w:t xml:space="preserve"> </w:t>
      </w:r>
      <w:proofErr w:type="spellStart"/>
      <w:r w:rsidRPr="00B60DEB">
        <w:t>Scaler</w:t>
      </w:r>
      <w:proofErr w:type="spellEnd"/>
      <w:r w:rsidRPr="00B60DEB">
        <w:t xml:space="preserve"> para determinar el orden de clasificación, la representación y el modo de escala de la "UI" que se encuentra debajo.</w:t>
      </w:r>
    </w:p>
    <w:p w14:paraId="42CAD91D" w14:textId="77777777" w:rsidR="00B60DEB" w:rsidRPr="00B60DEB" w:rsidRDefault="00B60DEB" w:rsidP="00B60DEB">
      <w:pPr>
        <w:ind w:left="708"/>
      </w:pPr>
      <w:r w:rsidRPr="00B60DEB">
        <w:t xml:space="preserve">En UI </w:t>
      </w:r>
      <w:proofErr w:type="spellStart"/>
      <w:r w:rsidRPr="00B60DEB">
        <w:t>Toolkit</w:t>
      </w:r>
      <w:proofErr w:type="spellEnd"/>
      <w:r w:rsidRPr="00B60DEB">
        <w:t xml:space="preserve">, el componente </w:t>
      </w:r>
      <w:proofErr w:type="spellStart"/>
      <w:r w:rsidRPr="00B60DEB">
        <w:t>UIDocument</w:t>
      </w:r>
      <w:proofErr w:type="spellEnd"/>
      <w:r w:rsidRPr="00B60DEB">
        <w:t xml:space="preserve"> contiene una referencia a un objeto </w:t>
      </w:r>
      <w:proofErr w:type="spellStart"/>
      <w:r w:rsidRPr="00B60DEB">
        <w:t>PanelSettings</w:t>
      </w:r>
      <w:proofErr w:type="spellEnd"/>
      <w:r w:rsidRPr="00B60DEB">
        <w:t xml:space="preserve">. </w:t>
      </w:r>
      <w:proofErr w:type="spellStart"/>
      <w:r w:rsidRPr="00B60DEB">
        <w:t>PanelSettings</w:t>
      </w:r>
      <w:proofErr w:type="spellEnd"/>
      <w:r w:rsidRPr="00B60DEB">
        <w:t xml:space="preserve"> contiene la configuración de representación para la interfaz de usuario, incluido el modo de escala y el orden de clasificación. Varios componentes </w:t>
      </w:r>
      <w:proofErr w:type="spellStart"/>
      <w:r w:rsidRPr="00B60DEB">
        <w:t>UIDocument</w:t>
      </w:r>
      <w:proofErr w:type="spellEnd"/>
      <w:r w:rsidRPr="00B60DEB">
        <w:t xml:space="preserve"> pueden apuntar al mismo objeto </w:t>
      </w:r>
      <w:proofErr w:type="spellStart"/>
      <w:r w:rsidRPr="00B60DEB">
        <w:t>PanelSettings</w:t>
      </w:r>
      <w:proofErr w:type="spellEnd"/>
      <w:r w:rsidRPr="00B60DEB">
        <w:t>, lo que optimiza el rendimiento cuando se utilizan varias pantallas de UI en la misma escena.</w:t>
      </w:r>
    </w:p>
    <w:p w14:paraId="7AF81528" w14:textId="77777777" w:rsidR="00B60DEB" w:rsidRPr="00B60DEB" w:rsidRDefault="00B60DEB" w:rsidP="00B60DEB">
      <w:pPr>
        <w:ind w:left="708"/>
      </w:pPr>
      <w:r w:rsidRPr="00B60DEB">
        <w:t xml:space="preserve">UI </w:t>
      </w:r>
      <w:proofErr w:type="spellStart"/>
      <w:r w:rsidRPr="00B60DEB">
        <w:t>Toolkit</w:t>
      </w:r>
      <w:proofErr w:type="spellEnd"/>
      <w:r w:rsidRPr="00B60DEB">
        <w:t xml:space="preserve"> se refiere a los elementos de la UI como controles o elementos visuales. Ejemplos de elementos de UI son: </w:t>
      </w:r>
      <w:proofErr w:type="spellStart"/>
      <w:r w:rsidRPr="00B60DEB">
        <w:t>Controls</w:t>
      </w:r>
      <w:proofErr w:type="spellEnd"/>
      <w:r w:rsidRPr="00B60DEB">
        <w:t xml:space="preserve">, </w:t>
      </w:r>
      <w:proofErr w:type="spellStart"/>
      <w:r w:rsidRPr="00B60DEB">
        <w:t>Buttons</w:t>
      </w:r>
      <w:proofErr w:type="spellEnd"/>
      <w:r w:rsidRPr="00B60DEB">
        <w:t xml:space="preserve">, Text </w:t>
      </w:r>
      <w:proofErr w:type="spellStart"/>
      <w:r w:rsidRPr="00B60DEB">
        <w:t>labels</w:t>
      </w:r>
      <w:proofErr w:type="spellEnd"/>
      <w:r w:rsidRPr="00B60DEB">
        <w:t xml:space="preserve">. </w:t>
      </w:r>
      <w:proofErr w:type="spellStart"/>
      <w:r w:rsidRPr="00B60DEB">
        <w:t>uGUI</w:t>
      </w:r>
      <w:proofErr w:type="spellEnd"/>
      <w:r w:rsidRPr="00B60DEB">
        <w:t xml:space="preserve"> construye la jerarquía de la interfaz de usuario a partir de </w:t>
      </w:r>
      <w:proofErr w:type="spellStart"/>
      <w:r w:rsidRPr="00B60DEB">
        <w:t>GameObjects</w:t>
      </w:r>
      <w:proofErr w:type="spellEnd"/>
      <w:r w:rsidRPr="00B60DEB">
        <w:t xml:space="preserve">. Agregar nuevos elementos de UI requiere agregar nuevos </w:t>
      </w:r>
      <w:proofErr w:type="spellStart"/>
      <w:r w:rsidRPr="00B60DEB">
        <w:t>GameObjects</w:t>
      </w:r>
      <w:proofErr w:type="spellEnd"/>
      <w:r w:rsidRPr="00B60DEB">
        <w:t xml:space="preserve"> a la jerarquía. Los controles individuales se implementan como componentes </w:t>
      </w:r>
      <w:proofErr w:type="spellStart"/>
      <w:r w:rsidRPr="00B60DEB">
        <w:t>MonoBehaviour</w:t>
      </w:r>
      <w:proofErr w:type="spellEnd"/>
      <w:r w:rsidRPr="00B60DEB">
        <w:t xml:space="preserve">. En UI </w:t>
      </w:r>
      <w:proofErr w:type="spellStart"/>
      <w:r w:rsidRPr="00B60DEB">
        <w:t>Toolkit</w:t>
      </w:r>
      <w:proofErr w:type="spellEnd"/>
      <w:r w:rsidRPr="00B60DEB">
        <w:t xml:space="preserve">, el árbol visual es virtual y no utiliza </w:t>
      </w:r>
      <w:proofErr w:type="spellStart"/>
      <w:r w:rsidRPr="00B60DEB">
        <w:t>GameObjects</w:t>
      </w:r>
      <w:proofErr w:type="spellEnd"/>
      <w:r w:rsidRPr="00B60DEB">
        <w:t xml:space="preserve">. Ya no puedes crear ni ver la jerarquía UI en la vista de jerarquía, pero elimina la sobrecarga de usar un </w:t>
      </w:r>
      <w:proofErr w:type="spellStart"/>
      <w:r w:rsidRPr="00B60DEB">
        <w:t>GameObject</w:t>
      </w:r>
      <w:proofErr w:type="spellEnd"/>
      <w:r w:rsidRPr="00B60DEB">
        <w:t xml:space="preserve"> para cada elemento de la UI.</w:t>
      </w:r>
    </w:p>
    <w:p w14:paraId="1A50A7C1" w14:textId="77777777" w:rsidR="00B60DEB" w:rsidRPr="00B60DEB" w:rsidRDefault="00B60DEB" w:rsidP="00B60DEB">
      <w:pPr>
        <w:ind w:left="708"/>
      </w:pPr>
      <w:r w:rsidRPr="00B60DEB">
        <w:t xml:space="preserve">En </w:t>
      </w:r>
      <w:proofErr w:type="spellStart"/>
      <w:r w:rsidRPr="00B60DEB">
        <w:t>uGUI</w:t>
      </w:r>
      <w:proofErr w:type="spellEnd"/>
      <w:r w:rsidRPr="00B60DEB">
        <w:t xml:space="preserve">, los elementos UI derivan (directa o indirectamente) de la clase base </w:t>
      </w:r>
      <w:proofErr w:type="spellStart"/>
      <w:r w:rsidRPr="00B60DEB">
        <w:t>UIBehavior</w:t>
      </w:r>
      <w:proofErr w:type="spellEnd"/>
      <w:r w:rsidRPr="00B60DEB">
        <w:t xml:space="preserve">. De manera similar, en UI </w:t>
      </w:r>
      <w:proofErr w:type="spellStart"/>
      <w:r w:rsidRPr="00B60DEB">
        <w:t>Toolkit</w:t>
      </w:r>
      <w:proofErr w:type="spellEnd"/>
      <w:r w:rsidRPr="00B60DEB">
        <w:t xml:space="preserve"> todos los elementos de UI derivan de una clase base llamada </w:t>
      </w:r>
      <w:proofErr w:type="spellStart"/>
      <w:r w:rsidRPr="00B60DEB">
        <w:t>VisualElement</w:t>
      </w:r>
      <w:proofErr w:type="spellEnd"/>
      <w:r w:rsidRPr="00B60DEB">
        <w:t xml:space="preserve">. La diferencia clave es que la clase </w:t>
      </w:r>
      <w:proofErr w:type="spellStart"/>
      <w:r w:rsidRPr="00B60DEB">
        <w:t>VisualElement</w:t>
      </w:r>
      <w:proofErr w:type="spellEnd"/>
      <w:r w:rsidRPr="00B60DEB">
        <w:t xml:space="preserve"> no deriva de </w:t>
      </w:r>
      <w:proofErr w:type="spellStart"/>
      <w:r w:rsidRPr="00B60DEB">
        <w:t>MonoBehaviour</w:t>
      </w:r>
      <w:proofErr w:type="spellEnd"/>
      <w:r w:rsidRPr="00B60DEB">
        <w:t xml:space="preserve">. No puedes adjuntar elementos visuales a </w:t>
      </w:r>
      <w:proofErr w:type="spellStart"/>
      <w:r w:rsidRPr="00B60DEB">
        <w:t>GameObjects</w:t>
      </w:r>
      <w:proofErr w:type="spellEnd"/>
      <w:r w:rsidRPr="00B60DEB">
        <w:t xml:space="preserve">. Trabajar con controles de UI </w:t>
      </w:r>
      <w:proofErr w:type="spellStart"/>
      <w:r w:rsidRPr="00B60DEB">
        <w:t>Toolkit</w:t>
      </w:r>
      <w:proofErr w:type="spellEnd"/>
      <w:r w:rsidRPr="00B60DEB">
        <w:t xml:space="preserve"> en script es similar a trabajar con controles </w:t>
      </w:r>
      <w:proofErr w:type="spellStart"/>
      <w:r w:rsidRPr="00B60DEB">
        <w:t>uGUI</w:t>
      </w:r>
      <w:proofErr w:type="spellEnd"/>
    </w:p>
    <w:p w14:paraId="23405348" w14:textId="77777777" w:rsidR="00B60DEB" w:rsidRPr="00B60DEB" w:rsidRDefault="00B60DEB" w:rsidP="00B60DEB">
      <w:pPr>
        <w:ind w:left="708"/>
      </w:pPr>
      <w:r w:rsidRPr="00B60DEB">
        <w:t xml:space="preserve">Así, podemos ver que el </w:t>
      </w:r>
      <w:proofErr w:type="spellStart"/>
      <w:r w:rsidRPr="00B60DEB">
        <w:t>Ui</w:t>
      </w:r>
      <w:proofErr w:type="spellEnd"/>
      <w:r w:rsidRPr="00B60DEB">
        <w:t xml:space="preserve"> </w:t>
      </w:r>
      <w:proofErr w:type="spellStart"/>
      <w:r w:rsidRPr="00B60DEB">
        <w:t>toolKit</w:t>
      </w:r>
      <w:proofErr w:type="spellEnd"/>
      <w:r w:rsidRPr="00B60DEB">
        <w:t xml:space="preserve"> nos presenta una mejor manera optimizar el trabajo para la interfaz, manejando un estilo propio de ventanas de trabajo, y controlando las capas de mejor manera, pero a costar de no tener un espacio en la escena para el UI, además, a diferencia del </w:t>
      </w:r>
      <w:proofErr w:type="spellStart"/>
      <w:r w:rsidRPr="00B60DEB">
        <w:t>uGUI</w:t>
      </w:r>
      <w:proofErr w:type="spellEnd"/>
      <w:r w:rsidRPr="00B60DEB">
        <w:t xml:space="preserve">, el </w:t>
      </w:r>
      <w:proofErr w:type="spellStart"/>
      <w:r w:rsidRPr="00B60DEB">
        <w:t>ToolKit</w:t>
      </w:r>
      <w:proofErr w:type="spellEnd"/>
      <w:r w:rsidRPr="00B60DEB">
        <w:t xml:space="preserve"> carece de un buen sistema de </w:t>
      </w:r>
      <w:proofErr w:type="spellStart"/>
      <w:r w:rsidRPr="00B60DEB">
        <w:t>animation</w:t>
      </w:r>
      <w:proofErr w:type="spellEnd"/>
      <w:r w:rsidRPr="00B60DEB">
        <w:t xml:space="preserve"> </w:t>
      </w:r>
      <w:proofErr w:type="spellStart"/>
      <w:r w:rsidRPr="00B60DEB">
        <w:t>controller</w:t>
      </w:r>
      <w:proofErr w:type="spellEnd"/>
      <w:r w:rsidRPr="00B60DEB">
        <w:t xml:space="preserve">, además de que </w:t>
      </w:r>
      <w:proofErr w:type="spellStart"/>
      <w:r w:rsidRPr="00B60DEB">
        <w:t>aun</w:t>
      </w:r>
      <w:proofErr w:type="spellEnd"/>
      <w:r w:rsidRPr="00B60DEB">
        <w:t xml:space="preserve"> posee de algunas limitantes en cuando al acceso al código, aun </w:t>
      </w:r>
      <w:proofErr w:type="spellStart"/>
      <w:r w:rsidRPr="00B60DEB">
        <w:t>asi</w:t>
      </w:r>
      <w:proofErr w:type="spellEnd"/>
      <w:r w:rsidRPr="00B60DEB">
        <w:t xml:space="preserve">, es un sistema que cada </w:t>
      </w:r>
      <w:proofErr w:type="spellStart"/>
      <w:r w:rsidRPr="00B60DEB">
        <w:t>dia</w:t>
      </w:r>
      <w:proofErr w:type="spellEnd"/>
      <w:r w:rsidRPr="00B60DEB">
        <w:t xml:space="preserve"> va creciendo y mejorando.</w:t>
      </w:r>
    </w:p>
    <w:p w14:paraId="75C7C586" w14:textId="77777777" w:rsidR="00B60DEB" w:rsidRPr="00B60DEB" w:rsidRDefault="00B60DEB" w:rsidP="00B60DEB">
      <w:r w:rsidRPr="00B60DEB">
        <w:t> </w:t>
      </w:r>
    </w:p>
    <w:p w14:paraId="47FAF31A" w14:textId="77777777" w:rsidR="00B60DEB" w:rsidRDefault="00B60DEB" w:rsidP="00B60DEB"/>
    <w:p w14:paraId="0BF193C1" w14:textId="405640A6" w:rsidR="00B60DEB" w:rsidRPr="00B60DEB" w:rsidRDefault="00B60DEB" w:rsidP="00B60DEB">
      <w:r w:rsidRPr="00B60DEB">
        <w:lastRenderedPageBreak/>
        <w:t xml:space="preserve">2. </w:t>
      </w:r>
    </w:p>
    <w:p w14:paraId="4DBE0025" w14:textId="4A8EEF21" w:rsidR="00B60DEB" w:rsidRPr="00B60DEB" w:rsidRDefault="00B60DEB" w:rsidP="00B60DEB">
      <w:pPr>
        <w:ind w:left="708"/>
      </w:pPr>
      <w:r w:rsidRPr="00B60DEB">
        <w:t>a</w:t>
      </w:r>
      <w:r>
        <w:t>)</w:t>
      </w:r>
    </w:p>
    <w:p w14:paraId="0D186BA7" w14:textId="687892FD" w:rsidR="00B60DEB" w:rsidRPr="00B60DEB" w:rsidRDefault="00B60DEB" w:rsidP="00B60DEB">
      <w:pPr>
        <w:ind w:left="1416"/>
      </w:pPr>
      <w:r w:rsidRPr="00B60DEB">
        <w:t xml:space="preserve">El </w:t>
      </w:r>
      <w:proofErr w:type="spellStart"/>
      <w:r w:rsidRPr="00B60DEB">
        <w:t>Canvas</w:t>
      </w:r>
      <w:proofErr w:type="spellEnd"/>
      <w:r w:rsidRPr="00B60DEB">
        <w:t xml:space="preserve"> de Unity nos permite mostrar una capa de información (e interacción, puesto que puede incluir botones y otros elementos interactivos) entre la cámara y la escena de juego, de forma que dicha información siempre es visible en la escena, independientemente de la posición en la que nos encontremos. Este es una parte importante del </w:t>
      </w:r>
      <w:proofErr w:type="spellStart"/>
      <w:r w:rsidRPr="00B60DEB">
        <w:t>Ui</w:t>
      </w:r>
      <w:proofErr w:type="spellEnd"/>
      <w:r w:rsidRPr="00B60DEB">
        <w:t xml:space="preserve">, ya que nos permite manejarla sin preocuparnos del espacio que estemos utilizando en nuestro </w:t>
      </w:r>
      <w:proofErr w:type="spellStart"/>
      <w:r w:rsidRPr="00B60DEB">
        <w:t>gameplay</w:t>
      </w:r>
      <w:proofErr w:type="spellEnd"/>
      <w:r w:rsidRPr="00B60DEB">
        <w:t xml:space="preserve">, además de que nos permite modificar y </w:t>
      </w:r>
      <w:proofErr w:type="spellStart"/>
      <w:r w:rsidRPr="00B60DEB">
        <w:t>adjustar</w:t>
      </w:r>
      <w:proofErr w:type="spellEnd"/>
      <w:r w:rsidRPr="00B60DEB">
        <w:t xml:space="preserve"> la </w:t>
      </w:r>
      <w:proofErr w:type="spellStart"/>
      <w:r w:rsidRPr="00B60DEB">
        <w:t>Ui</w:t>
      </w:r>
      <w:proofErr w:type="spellEnd"/>
      <w:r w:rsidRPr="00B60DEB">
        <w:t xml:space="preserve"> a parte del propio espacio del juego.</w:t>
      </w:r>
    </w:p>
    <w:p w14:paraId="7CE6A1D5" w14:textId="77777777" w:rsidR="00B60DEB" w:rsidRPr="00B60DEB" w:rsidRDefault="00B60DEB" w:rsidP="00B60DEB">
      <w:pPr>
        <w:ind w:left="1416"/>
      </w:pPr>
      <w:proofErr w:type="spellStart"/>
      <w:r w:rsidRPr="00B60DEB">
        <w:t>Canvas</w:t>
      </w:r>
      <w:proofErr w:type="spellEnd"/>
      <w:r w:rsidRPr="00B60DEB">
        <w:t xml:space="preserve"> </w:t>
      </w:r>
      <w:proofErr w:type="spellStart"/>
      <w:r w:rsidRPr="00B60DEB">
        <w:t>Scaler</w:t>
      </w:r>
      <w:proofErr w:type="spellEnd"/>
      <w:r w:rsidRPr="00B60DEB">
        <w:t xml:space="preserve">: Componente encargado de controlar el escalado y la densidad total de píxel de los elementos de interfaz de usuario en el objeto </w:t>
      </w:r>
      <w:proofErr w:type="spellStart"/>
      <w:r w:rsidRPr="00B60DEB">
        <w:t>Canvas</w:t>
      </w:r>
      <w:proofErr w:type="spellEnd"/>
      <w:r w:rsidRPr="00B60DEB">
        <w:t xml:space="preserve">. Dicho escalado afecta a todo elemento gráfico que se situé dentro del objeto </w:t>
      </w:r>
      <w:proofErr w:type="spellStart"/>
      <w:r w:rsidRPr="00B60DEB">
        <w:t>Canvas</w:t>
      </w:r>
      <w:proofErr w:type="spellEnd"/>
      <w:r w:rsidRPr="00B60DEB">
        <w:t>, incluyendo los tamaños de fuente y bordes de la imagen.</w:t>
      </w:r>
    </w:p>
    <w:p w14:paraId="36DB631D" w14:textId="77777777" w:rsidR="00B60DEB" w:rsidRPr="00B60DEB" w:rsidRDefault="00B60DEB" w:rsidP="00B60DEB">
      <w:pPr>
        <w:ind w:left="1416"/>
      </w:pPr>
      <w:proofErr w:type="spellStart"/>
      <w:r w:rsidRPr="00B60DEB">
        <w:t>Canvas</w:t>
      </w:r>
      <w:proofErr w:type="spellEnd"/>
      <w:r w:rsidRPr="00B60DEB">
        <w:t xml:space="preserve"> </w:t>
      </w:r>
      <w:proofErr w:type="spellStart"/>
      <w:r w:rsidRPr="00B60DEB">
        <w:t>Group</w:t>
      </w:r>
      <w:proofErr w:type="spellEnd"/>
      <w:r w:rsidRPr="00B60DEB">
        <w:t xml:space="preserve">: Puede ser utilizado para controlar ciertos aspectos de un grupo entero de elementos UI de un lugar sin la necesidad de manejarlos de manera individual. Las propiedades del </w:t>
      </w:r>
      <w:proofErr w:type="spellStart"/>
      <w:r w:rsidRPr="00B60DEB">
        <w:t>Canvas</w:t>
      </w:r>
      <w:proofErr w:type="spellEnd"/>
      <w:r w:rsidRPr="00B60DEB">
        <w:t xml:space="preserve"> </w:t>
      </w:r>
      <w:proofErr w:type="spellStart"/>
      <w:r w:rsidRPr="00B60DEB">
        <w:t>Group</w:t>
      </w:r>
      <w:proofErr w:type="spellEnd"/>
      <w:r w:rsidRPr="00B60DEB">
        <w:t xml:space="preserve"> afectan el </w:t>
      </w:r>
      <w:proofErr w:type="spellStart"/>
      <w:r w:rsidRPr="00B60DEB">
        <w:t>GameObject</w:t>
      </w:r>
      <w:proofErr w:type="spellEnd"/>
      <w:r w:rsidRPr="00B60DEB">
        <w:t xml:space="preserve"> al igual que sus propios hijos.</w:t>
      </w:r>
    </w:p>
    <w:p w14:paraId="19761765" w14:textId="77777777" w:rsidR="00B60DEB" w:rsidRPr="00B60DEB" w:rsidRDefault="00B60DEB" w:rsidP="00B60DEB">
      <w:pPr>
        <w:ind w:left="1416"/>
      </w:pPr>
      <w:proofErr w:type="spellStart"/>
      <w:r w:rsidRPr="00B60DEB">
        <w:t>Canvas</w:t>
      </w:r>
      <w:proofErr w:type="spellEnd"/>
      <w:r w:rsidRPr="00B60DEB">
        <w:t xml:space="preserve"> </w:t>
      </w:r>
      <w:proofErr w:type="spellStart"/>
      <w:r w:rsidRPr="00B60DEB">
        <w:t>Renderer</w:t>
      </w:r>
      <w:proofErr w:type="spellEnd"/>
      <w:r w:rsidRPr="00B60DEB">
        <w:t xml:space="preserve">: Componente encargado de procesar los objetos gráficos de la interfaz de usuario, situados dentro del </w:t>
      </w:r>
      <w:proofErr w:type="spellStart"/>
      <w:r w:rsidRPr="00B60DEB">
        <w:t>canvas</w:t>
      </w:r>
      <w:proofErr w:type="spellEnd"/>
      <w:r w:rsidRPr="00B60DEB">
        <w:t>.</w:t>
      </w:r>
    </w:p>
    <w:p w14:paraId="626C3895" w14:textId="7E826A99" w:rsidR="00B60DEB" w:rsidRPr="00B60DEB" w:rsidRDefault="00B60DEB" w:rsidP="00B60DEB">
      <w:pPr>
        <w:ind w:left="708"/>
      </w:pPr>
      <w:r w:rsidRPr="00B60DEB">
        <w:t>b</w:t>
      </w:r>
      <w:r>
        <w:t>)</w:t>
      </w:r>
    </w:p>
    <w:p w14:paraId="6CC3A37D" w14:textId="77777777" w:rsidR="00B60DEB" w:rsidRPr="00B60DEB" w:rsidRDefault="00B60DEB" w:rsidP="00B60DEB">
      <w:pPr>
        <w:ind w:left="1416"/>
      </w:pPr>
      <w:proofErr w:type="spellStart"/>
      <w:r w:rsidRPr="00B60DEB">
        <w:t>Image</w:t>
      </w:r>
      <w:proofErr w:type="spellEnd"/>
      <w:r w:rsidRPr="00B60DEB">
        <w:t xml:space="preserve">: El </w:t>
      </w:r>
      <w:proofErr w:type="spellStart"/>
      <w:r w:rsidRPr="00B60DEB">
        <w:t>Image</w:t>
      </w:r>
      <w:proofErr w:type="spellEnd"/>
      <w:r w:rsidRPr="00B60DEB">
        <w:t xml:space="preserve"> muestra una imagen no interactiva al usuario. Puede utilizar esto para fines como decoraciones o iconos, y puede cambiar la imagen desde un script para reflejar los cambios en otros controles. El control es similar al Raw </w:t>
      </w:r>
      <w:proofErr w:type="spellStart"/>
      <w:r w:rsidRPr="00B60DEB">
        <w:t>Image</w:t>
      </w:r>
      <w:proofErr w:type="spellEnd"/>
      <w:r w:rsidRPr="00B60DEB">
        <w:t xml:space="preserve"> Control, pero ofrece más opciones para animar la imagen y rellenar con precisión el rectángulo de control. Sin embargo, el control Imagen requiere que una Textura para que sea un Sprite, mientras que el Raw </w:t>
      </w:r>
      <w:proofErr w:type="spellStart"/>
      <w:r w:rsidRPr="00B60DEB">
        <w:t>Image</w:t>
      </w:r>
      <w:proofErr w:type="spellEnd"/>
      <w:r w:rsidRPr="00B60DEB">
        <w:t xml:space="preserve"> puede aceptar cualquier textura.</w:t>
      </w:r>
    </w:p>
    <w:p w14:paraId="2863D9D0" w14:textId="77777777" w:rsidR="00B60DEB" w:rsidRPr="00B60DEB" w:rsidRDefault="00B60DEB" w:rsidP="00B60DEB">
      <w:pPr>
        <w:ind w:left="1416"/>
      </w:pPr>
      <w:r w:rsidRPr="00B60DEB">
        <w:t>Text: El control Text muestra un fragmento de texto no interactivo al usuario. Esto se puede utilizar para proporcionar títulos o etiquetas para otros controles GUI o para mostrar instrucciones u otro texto.</w:t>
      </w:r>
    </w:p>
    <w:p w14:paraId="19A7CD84" w14:textId="77777777" w:rsidR="00B60DEB" w:rsidRPr="00B60DEB" w:rsidRDefault="00B60DEB" w:rsidP="00B60DEB">
      <w:pPr>
        <w:ind w:left="1416"/>
      </w:pPr>
      <w:proofErr w:type="spellStart"/>
      <w:r w:rsidRPr="00B60DEB">
        <w:t>Button</w:t>
      </w:r>
      <w:proofErr w:type="spellEnd"/>
      <w:r w:rsidRPr="00B60DEB">
        <w:t>: El control Botón responde a un clic del usuario y se utiliza para iniciar o confirmar una acción.</w:t>
      </w:r>
    </w:p>
    <w:p w14:paraId="55840955" w14:textId="77777777" w:rsidR="00B60DEB" w:rsidRPr="00B60DEB" w:rsidRDefault="00B60DEB" w:rsidP="00B60DEB">
      <w:pPr>
        <w:ind w:left="1416"/>
      </w:pPr>
      <w:r w:rsidRPr="00B60DEB">
        <w:t xml:space="preserve">Slider: El Slider control permite al usuario seleccionar un valor numérico de un rango predeterminado arrastrando el mouse. Tenga en cuenta que el control similar </w:t>
      </w:r>
      <w:proofErr w:type="spellStart"/>
      <w:r w:rsidRPr="00B60DEB">
        <w:t>ScrollBar</w:t>
      </w:r>
      <w:proofErr w:type="spellEnd"/>
      <w:r w:rsidRPr="00B60DEB">
        <w:t xml:space="preserve"> se utiliza para deslizarse en lugar de seleccionar valores numéricos.</w:t>
      </w:r>
    </w:p>
    <w:p w14:paraId="01506335" w14:textId="77777777" w:rsidR="00B60DEB" w:rsidRDefault="00B60DEB" w:rsidP="00B60DEB">
      <w:pPr>
        <w:ind w:left="708"/>
      </w:pPr>
    </w:p>
    <w:p w14:paraId="3EF060B8" w14:textId="77777777" w:rsidR="00B60DEB" w:rsidRDefault="00B60DEB" w:rsidP="00B60DEB">
      <w:pPr>
        <w:ind w:left="708"/>
      </w:pPr>
    </w:p>
    <w:p w14:paraId="4566ED8D" w14:textId="03FA9345" w:rsidR="00B60DEB" w:rsidRPr="00B60DEB" w:rsidRDefault="00B60DEB" w:rsidP="00B60DEB">
      <w:pPr>
        <w:ind w:left="708"/>
      </w:pPr>
      <w:r w:rsidRPr="00B60DEB">
        <w:lastRenderedPageBreak/>
        <w:t>c</w:t>
      </w:r>
      <w:r>
        <w:t>)</w:t>
      </w:r>
    </w:p>
    <w:p w14:paraId="18B414BD" w14:textId="77777777" w:rsidR="00B60DEB" w:rsidRPr="00B60DEB" w:rsidRDefault="00B60DEB" w:rsidP="00B60DEB">
      <w:pPr>
        <w:ind w:left="1416"/>
      </w:pPr>
      <w:r w:rsidRPr="00B60DEB">
        <w:t xml:space="preserve">Horizontal </w:t>
      </w:r>
      <w:proofErr w:type="spellStart"/>
      <w:r w:rsidRPr="00B60DEB">
        <w:t>Layout</w:t>
      </w:r>
      <w:proofErr w:type="spellEnd"/>
      <w:r w:rsidRPr="00B60DEB">
        <w:t xml:space="preserve">: El componente Horizontal </w:t>
      </w:r>
      <w:proofErr w:type="spellStart"/>
      <w:r w:rsidRPr="00B60DEB">
        <w:t>Layout</w:t>
      </w:r>
      <w:proofErr w:type="spellEnd"/>
      <w:r w:rsidRPr="00B60DEB">
        <w:t xml:space="preserve"> </w:t>
      </w:r>
      <w:proofErr w:type="spellStart"/>
      <w:r w:rsidRPr="00B60DEB">
        <w:t>Group</w:t>
      </w:r>
      <w:proofErr w:type="spellEnd"/>
      <w:r w:rsidRPr="00B60DEB">
        <w:t xml:space="preserve"> coloca sus </w:t>
      </w:r>
      <w:proofErr w:type="spellStart"/>
      <w:r w:rsidRPr="00B60DEB">
        <w:t>layout</w:t>
      </w:r>
      <w:proofErr w:type="spellEnd"/>
      <w:r w:rsidRPr="00B60DEB">
        <w:t xml:space="preserve"> </w:t>
      </w:r>
      <w:proofErr w:type="spellStart"/>
      <w:r w:rsidRPr="00B60DEB">
        <w:t>elements</w:t>
      </w:r>
      <w:proofErr w:type="spellEnd"/>
      <w:r w:rsidRPr="00B60DEB">
        <w:t xml:space="preserve"> (Elementos de diseño) hijos al lado de cada uno, lado a lado. Sus anchuras son determinadas por su anchuras mínimas, preferidas y flexibles respectivas</w:t>
      </w:r>
    </w:p>
    <w:p w14:paraId="4F8C5A52" w14:textId="77777777" w:rsidR="00B60DEB" w:rsidRPr="00B60DEB" w:rsidRDefault="00B60DEB" w:rsidP="00B60DEB">
      <w:pPr>
        <w:ind w:left="1416"/>
      </w:pPr>
      <w:r w:rsidRPr="00B60DEB">
        <w:t xml:space="preserve">Vertical </w:t>
      </w:r>
      <w:proofErr w:type="spellStart"/>
      <w:r w:rsidRPr="00B60DEB">
        <w:t>Layout</w:t>
      </w:r>
      <w:proofErr w:type="spellEnd"/>
      <w:r w:rsidRPr="00B60DEB">
        <w:t xml:space="preserve">: El componente Vertical </w:t>
      </w:r>
      <w:proofErr w:type="spellStart"/>
      <w:r w:rsidRPr="00B60DEB">
        <w:t>Layout</w:t>
      </w:r>
      <w:proofErr w:type="spellEnd"/>
      <w:r w:rsidRPr="00B60DEB">
        <w:t xml:space="preserve"> </w:t>
      </w:r>
      <w:proofErr w:type="spellStart"/>
      <w:r w:rsidRPr="00B60DEB">
        <w:t>Group</w:t>
      </w:r>
      <w:proofErr w:type="spellEnd"/>
      <w:r w:rsidRPr="00B60DEB">
        <w:t xml:space="preserve"> coloca sus </w:t>
      </w:r>
      <w:proofErr w:type="spellStart"/>
      <w:r w:rsidRPr="00B60DEB">
        <w:t>layout</w:t>
      </w:r>
      <w:proofErr w:type="spellEnd"/>
      <w:r w:rsidRPr="00B60DEB">
        <w:t xml:space="preserve"> </w:t>
      </w:r>
      <w:proofErr w:type="spellStart"/>
      <w:r w:rsidRPr="00B60DEB">
        <w:t>elements</w:t>
      </w:r>
      <w:proofErr w:type="spellEnd"/>
      <w:r w:rsidRPr="00B60DEB">
        <w:t xml:space="preserve"> (Elementos de diseño) (Elementos de diseño) hijos encima de cada uno. Sus alturas son determinadas por sus alturas mínimas, preferidas y flexibles respectivas</w:t>
      </w:r>
    </w:p>
    <w:p w14:paraId="5671D674" w14:textId="4F91CC95" w:rsidR="00B60DEB" w:rsidRPr="00B60DEB" w:rsidRDefault="00B60DEB" w:rsidP="00B60DEB">
      <w:pPr>
        <w:ind w:left="708"/>
      </w:pPr>
      <w:r w:rsidRPr="00B60DEB">
        <w:t>d</w:t>
      </w:r>
      <w:r>
        <w:t>)</w:t>
      </w:r>
    </w:p>
    <w:p w14:paraId="683CF1BC" w14:textId="27625848" w:rsidR="00B60DEB" w:rsidRPr="00B60DEB" w:rsidRDefault="00B60DEB" w:rsidP="00B60DEB">
      <w:pPr>
        <w:ind w:left="1416"/>
      </w:pPr>
      <w:r w:rsidRPr="00B60DEB">
        <w:t xml:space="preserve">El componente </w:t>
      </w:r>
      <w:proofErr w:type="spellStart"/>
      <w:r w:rsidRPr="00B60DEB">
        <w:t>Canvas</w:t>
      </w:r>
      <w:proofErr w:type="spellEnd"/>
      <w:r w:rsidRPr="00B60DEB">
        <w:t xml:space="preserve"> </w:t>
      </w:r>
      <w:proofErr w:type="spellStart"/>
      <w:r w:rsidRPr="00B60DEB">
        <w:t>Scaler</w:t>
      </w:r>
      <w:proofErr w:type="spellEnd"/>
      <w:r w:rsidRPr="00B60DEB">
        <w:t xml:space="preserve"> es utilizado para controlar la escala en general y densidad de pixeles de los elementos UI en el </w:t>
      </w:r>
      <w:proofErr w:type="spellStart"/>
      <w:r w:rsidRPr="00B60DEB">
        <w:t>Canvas</w:t>
      </w:r>
      <w:proofErr w:type="spellEnd"/>
      <w:r w:rsidRPr="00B60DEB">
        <w:t xml:space="preserve">. Esta escala afecta todo debajo los </w:t>
      </w:r>
      <w:proofErr w:type="spellStart"/>
      <w:r w:rsidRPr="00B60DEB">
        <w:t>Canvas</w:t>
      </w:r>
      <w:proofErr w:type="spellEnd"/>
      <w:r w:rsidRPr="00B60DEB">
        <w:t>, incluyendo los tamaños de fuentes y bordes de imágenes.</w:t>
      </w:r>
    </w:p>
    <w:p w14:paraId="0512B216" w14:textId="77777777" w:rsidR="00B60DEB" w:rsidRPr="00B60DEB" w:rsidRDefault="00B60DEB" w:rsidP="00B60DEB">
      <w:pPr>
        <w:ind w:left="1416"/>
      </w:pPr>
      <w:r w:rsidRPr="00B60DEB">
        <w:t xml:space="preserve">Utilizando el modo </w:t>
      </w:r>
      <w:proofErr w:type="spellStart"/>
      <w:r w:rsidRPr="00B60DEB">
        <w:t>Constant</w:t>
      </w:r>
      <w:proofErr w:type="spellEnd"/>
      <w:r w:rsidRPr="00B60DEB">
        <w:t xml:space="preserve"> Pixel </w:t>
      </w:r>
      <w:proofErr w:type="spellStart"/>
      <w:r w:rsidRPr="00B60DEB">
        <w:t>Size</w:t>
      </w:r>
      <w:proofErr w:type="spellEnd"/>
      <w:r w:rsidRPr="00B60DEB">
        <w:t xml:space="preserve">, las posiciones y tamaños de los elementos UI son especificados en pixeles en la pantalla. Esto también es la funcionalidad por defecto del </w:t>
      </w:r>
      <w:proofErr w:type="spellStart"/>
      <w:r w:rsidRPr="00B60DEB">
        <w:t>Canvas</w:t>
      </w:r>
      <w:proofErr w:type="spellEnd"/>
      <w:r w:rsidRPr="00B60DEB">
        <w:t xml:space="preserve"> cuando no hay un </w:t>
      </w:r>
      <w:proofErr w:type="spellStart"/>
      <w:r w:rsidRPr="00B60DEB">
        <w:t>Canvas</w:t>
      </w:r>
      <w:proofErr w:type="spellEnd"/>
      <w:r w:rsidRPr="00B60DEB">
        <w:t xml:space="preserve"> </w:t>
      </w:r>
      <w:proofErr w:type="spellStart"/>
      <w:r w:rsidRPr="00B60DEB">
        <w:t>Scaler</w:t>
      </w:r>
      <w:proofErr w:type="spellEnd"/>
      <w:r w:rsidRPr="00B60DEB">
        <w:t xml:space="preserve"> adjunto. Sin embargo, con los ajustes de </w:t>
      </w:r>
      <w:proofErr w:type="spellStart"/>
      <w:r w:rsidRPr="00B60DEB">
        <w:t>With</w:t>
      </w:r>
      <w:proofErr w:type="spellEnd"/>
      <w:r w:rsidRPr="00B60DEB">
        <w:t xml:space="preserve"> </w:t>
      </w:r>
      <w:proofErr w:type="spellStart"/>
      <w:r w:rsidRPr="00B60DEB">
        <w:t>the</w:t>
      </w:r>
      <w:proofErr w:type="spellEnd"/>
      <w:r w:rsidRPr="00B60DEB">
        <w:t xml:space="preserve"> </w:t>
      </w:r>
      <w:proofErr w:type="spellStart"/>
      <w:r w:rsidRPr="00B60DEB">
        <w:t>Scale</w:t>
      </w:r>
      <w:proofErr w:type="spellEnd"/>
      <w:r w:rsidRPr="00B60DEB">
        <w:t xml:space="preserve"> Factor en el </w:t>
      </w:r>
      <w:proofErr w:type="spellStart"/>
      <w:r w:rsidRPr="00B60DEB">
        <w:t>Canvas</w:t>
      </w:r>
      <w:proofErr w:type="spellEnd"/>
      <w:r w:rsidRPr="00B60DEB">
        <w:t xml:space="preserve"> </w:t>
      </w:r>
      <w:proofErr w:type="spellStart"/>
      <w:r w:rsidRPr="00B60DEB">
        <w:t>Scaler</w:t>
      </w:r>
      <w:proofErr w:type="spellEnd"/>
      <w:r w:rsidRPr="00B60DEB">
        <w:t xml:space="preserve">, una constante que escala puede ser aplicada a todos los elementos UI en el </w:t>
      </w:r>
      <w:proofErr w:type="spellStart"/>
      <w:r w:rsidRPr="00B60DEB">
        <w:t>Canvas</w:t>
      </w:r>
      <w:proofErr w:type="spellEnd"/>
      <w:r w:rsidRPr="00B60DEB">
        <w:t>.</w:t>
      </w:r>
    </w:p>
    <w:p w14:paraId="3946A1FA" w14:textId="77777777" w:rsidR="00B60DEB" w:rsidRPr="00B60DEB" w:rsidRDefault="00B60DEB" w:rsidP="00B60DEB">
      <w:pPr>
        <w:ind w:left="1416"/>
      </w:pPr>
      <w:r w:rsidRPr="00B60DEB">
        <w:t xml:space="preserve">Al utilizar el modo </w:t>
      </w:r>
      <w:proofErr w:type="spellStart"/>
      <w:r w:rsidRPr="00B60DEB">
        <w:t>Scale</w:t>
      </w:r>
      <w:proofErr w:type="spellEnd"/>
      <w:r w:rsidRPr="00B60DEB">
        <w:t xml:space="preserve"> </w:t>
      </w:r>
      <w:proofErr w:type="spellStart"/>
      <w:r w:rsidRPr="00B60DEB">
        <w:t>With</w:t>
      </w:r>
      <w:proofErr w:type="spellEnd"/>
      <w:r w:rsidRPr="00B60DEB">
        <w:t xml:space="preserve"> </w:t>
      </w:r>
      <w:proofErr w:type="spellStart"/>
      <w:r w:rsidRPr="00B60DEB">
        <w:t>Screen</w:t>
      </w:r>
      <w:proofErr w:type="spellEnd"/>
      <w:r w:rsidRPr="00B60DEB">
        <w:t xml:space="preserve"> </w:t>
      </w:r>
      <w:proofErr w:type="spellStart"/>
      <w:r w:rsidRPr="00B60DEB">
        <w:t>Size</w:t>
      </w:r>
      <w:proofErr w:type="spellEnd"/>
      <w:r w:rsidRPr="00B60DEB">
        <w:t xml:space="preserve">, las posiciones y tamaños pueden ser especificados de acuerdo a los pixeles de una resolución de referencia específica. Si la resolución de pantalla actual es mayor que la resolución de referencia, el </w:t>
      </w:r>
      <w:proofErr w:type="spellStart"/>
      <w:r w:rsidRPr="00B60DEB">
        <w:t>Canvas</w:t>
      </w:r>
      <w:proofErr w:type="spellEnd"/>
      <w:r w:rsidRPr="00B60DEB">
        <w:t xml:space="preserve"> va a seguir teniendo la resolución de la resolución de referencia, pero se va a escalar con el fin de encajar en la pantalla. Si la resolución actual de la pantalla es más pequeña que la resolución referencia, el </w:t>
      </w:r>
      <w:proofErr w:type="spellStart"/>
      <w:r w:rsidRPr="00B60DEB">
        <w:t>Canvas</w:t>
      </w:r>
      <w:proofErr w:type="spellEnd"/>
      <w:r w:rsidRPr="00B60DEB">
        <w:t xml:space="preserve"> de manera similar será escalada para abajo para encajar.</w:t>
      </w:r>
    </w:p>
    <w:p w14:paraId="65C0BF32" w14:textId="212DB9B6" w:rsidR="00B60DEB" w:rsidRPr="00B60DEB" w:rsidRDefault="00B60DEB" w:rsidP="00B60DEB">
      <w:pPr>
        <w:ind w:left="708"/>
      </w:pPr>
      <w:r w:rsidRPr="00B60DEB">
        <w:t>e</w:t>
      </w:r>
      <w:r>
        <w:t>)</w:t>
      </w:r>
    </w:p>
    <w:p w14:paraId="2E73D707" w14:textId="723A442C" w:rsidR="00B60DEB" w:rsidRPr="00B60DEB" w:rsidRDefault="00B60DEB" w:rsidP="00B60DEB">
      <w:pPr>
        <w:ind w:left="1416"/>
      </w:pPr>
      <w:r w:rsidRPr="00B60DEB">
        <w:t xml:space="preserve">Generalmente cuando se posicione un elemento UI con su </w:t>
      </w:r>
      <w:proofErr w:type="spellStart"/>
      <w:r w:rsidRPr="00B60DEB">
        <w:t>Rect</w:t>
      </w:r>
      <w:proofErr w:type="spellEnd"/>
      <w:r w:rsidRPr="00B60DEB">
        <w:t xml:space="preserve"> </w:t>
      </w:r>
      <w:proofErr w:type="spellStart"/>
      <w:r w:rsidRPr="00B60DEB">
        <w:t>Transform</w:t>
      </w:r>
      <w:proofErr w:type="spellEnd"/>
      <w:r w:rsidRPr="00B60DEB">
        <w:t xml:space="preserve">, su posición y tamaño es especificado manualmente. Sin embargo, cuando se quiere que el tamaño del rectángulo sea configurado de manera automática para que encaje con el contenido del elemento UI. Esto se puede hacer al agregar un componente llamado Content </w:t>
      </w:r>
      <w:proofErr w:type="spellStart"/>
      <w:r w:rsidRPr="00B60DEB">
        <w:t>Size</w:t>
      </w:r>
      <w:proofErr w:type="spellEnd"/>
      <w:r w:rsidRPr="00B60DEB">
        <w:t xml:space="preserve"> </w:t>
      </w:r>
      <w:proofErr w:type="spellStart"/>
      <w:r w:rsidRPr="00B60DEB">
        <w:t>Fitter</w:t>
      </w:r>
      <w:proofErr w:type="spellEnd"/>
      <w:r w:rsidRPr="00B60DEB">
        <w:t>.</w:t>
      </w:r>
    </w:p>
    <w:p w14:paraId="2D0CF6AB" w14:textId="77777777" w:rsidR="00B60DEB" w:rsidRPr="00B60DEB" w:rsidRDefault="00B60DEB" w:rsidP="00B60DEB">
      <w:pPr>
        <w:ind w:left="1416"/>
      </w:pPr>
      <w:r w:rsidRPr="00B60DEB">
        <w:t xml:space="preserve">Lo que sucede aquí es que el componente Text funciona como un </w:t>
      </w:r>
      <w:proofErr w:type="spellStart"/>
      <w:r w:rsidRPr="00B60DEB">
        <w:t>Layout</w:t>
      </w:r>
      <w:proofErr w:type="spellEnd"/>
      <w:r w:rsidRPr="00B60DEB">
        <w:t xml:space="preserve"> </w:t>
      </w:r>
      <w:proofErr w:type="spellStart"/>
      <w:r w:rsidRPr="00B60DEB">
        <w:t>Element</w:t>
      </w:r>
      <w:proofErr w:type="spellEnd"/>
      <w:r w:rsidRPr="00B60DEB">
        <w:t xml:space="preserve"> (Elemento de diseño) que puede proporcionar información acerca de qué tan grande es su tamaño mínimo y preferido. En un diseño manual esta información no es utilizada. Un Content </w:t>
      </w:r>
      <w:proofErr w:type="spellStart"/>
      <w:r w:rsidRPr="00B60DEB">
        <w:t>Size</w:t>
      </w:r>
      <w:proofErr w:type="spellEnd"/>
      <w:r w:rsidRPr="00B60DEB">
        <w:t xml:space="preserve"> </w:t>
      </w:r>
      <w:proofErr w:type="spellStart"/>
      <w:r w:rsidRPr="00B60DEB">
        <w:t>Fitter</w:t>
      </w:r>
      <w:proofErr w:type="spellEnd"/>
      <w:r w:rsidRPr="00B60DEB">
        <w:t xml:space="preserve"> es un tipo del </w:t>
      </w:r>
      <w:proofErr w:type="spellStart"/>
      <w:r w:rsidRPr="00B60DEB">
        <w:t>Layout</w:t>
      </w:r>
      <w:proofErr w:type="spellEnd"/>
      <w:r w:rsidRPr="00B60DEB">
        <w:t xml:space="preserve"> </w:t>
      </w:r>
      <w:proofErr w:type="spellStart"/>
      <w:r w:rsidRPr="00B60DEB">
        <w:t>Controller</w:t>
      </w:r>
      <w:proofErr w:type="spellEnd"/>
      <w:r w:rsidRPr="00B60DEB">
        <w:t xml:space="preserve">, el cual escucha a la información del diseño proporcionado por </w:t>
      </w:r>
      <w:proofErr w:type="spellStart"/>
      <w:r w:rsidRPr="00B60DEB">
        <w:t>Layout</w:t>
      </w:r>
      <w:proofErr w:type="spellEnd"/>
      <w:r w:rsidRPr="00B60DEB">
        <w:t xml:space="preserve"> </w:t>
      </w:r>
      <w:proofErr w:type="spellStart"/>
      <w:r w:rsidRPr="00B60DEB">
        <w:t>Elements</w:t>
      </w:r>
      <w:proofErr w:type="spellEnd"/>
      <w:r w:rsidRPr="00B60DEB">
        <w:t xml:space="preserve"> y controla el tamaño del </w:t>
      </w:r>
      <w:proofErr w:type="spellStart"/>
      <w:r w:rsidRPr="00B60DEB">
        <w:t>Rect</w:t>
      </w:r>
      <w:proofErr w:type="spellEnd"/>
      <w:r w:rsidRPr="00B60DEB">
        <w:t xml:space="preserve"> </w:t>
      </w:r>
      <w:proofErr w:type="spellStart"/>
      <w:r w:rsidRPr="00B60DEB">
        <w:t>Transform</w:t>
      </w:r>
      <w:proofErr w:type="spellEnd"/>
      <w:r w:rsidRPr="00B60DEB">
        <w:t xml:space="preserve"> de acuerdo a esto.</w:t>
      </w:r>
    </w:p>
    <w:p w14:paraId="7D7994B5" w14:textId="77777777" w:rsidR="004B6982" w:rsidRDefault="004B6982"/>
    <w:p w14:paraId="213D3290" w14:textId="77777777" w:rsidR="004B6982" w:rsidRDefault="004B6982"/>
    <w:p w14:paraId="2CEC54E4" w14:textId="3C4AEB99" w:rsidR="001C4B9F" w:rsidRDefault="000F3D3F">
      <w:r>
        <w:lastRenderedPageBreak/>
        <w:t>3.</w:t>
      </w:r>
    </w:p>
    <w:p w14:paraId="5BD3C45A" w14:textId="7B3961D8" w:rsidR="000F3D3F" w:rsidRPr="000F3D3F" w:rsidRDefault="000F3D3F" w:rsidP="00153349">
      <w:pPr>
        <w:ind w:firstLine="708"/>
      </w:pPr>
      <w:r>
        <w:t>i)</w:t>
      </w:r>
      <w:r>
        <w:tab/>
      </w:r>
      <w:proofErr w:type="spellStart"/>
      <w:r w:rsidRPr="000F3D3F">
        <w:rPr>
          <w:b/>
          <w:bCs/>
        </w:rPr>
        <w:t>VisualElement</w:t>
      </w:r>
      <w:proofErr w:type="spellEnd"/>
      <w:r w:rsidRPr="000F3D3F">
        <w:t>:</w:t>
      </w:r>
    </w:p>
    <w:p w14:paraId="66209758" w14:textId="77777777" w:rsidR="000F3D3F" w:rsidRPr="000F3D3F" w:rsidRDefault="000F3D3F" w:rsidP="000F3D3F">
      <w:pPr>
        <w:numPr>
          <w:ilvl w:val="1"/>
          <w:numId w:val="1"/>
        </w:numPr>
      </w:pPr>
      <w:r w:rsidRPr="000F3D3F">
        <w:t xml:space="preserve">La base de todos los elementos de UI en el </w:t>
      </w:r>
      <w:proofErr w:type="spellStart"/>
      <w:r w:rsidRPr="000F3D3F">
        <w:t>Toolkit</w:t>
      </w:r>
      <w:proofErr w:type="spellEnd"/>
      <w:r w:rsidRPr="000F3D3F">
        <w:t>.</w:t>
      </w:r>
    </w:p>
    <w:p w14:paraId="0B5B0555" w14:textId="5006F635" w:rsidR="000F3D3F" w:rsidRPr="000F3D3F" w:rsidRDefault="000F3D3F" w:rsidP="000F3D3F">
      <w:pPr>
        <w:numPr>
          <w:ilvl w:val="1"/>
          <w:numId w:val="1"/>
        </w:numPr>
      </w:pPr>
      <w:r w:rsidRPr="000F3D3F">
        <w:t xml:space="preserve">Puede </w:t>
      </w:r>
      <w:r w:rsidR="004B6982">
        <w:t>tene</w:t>
      </w:r>
      <w:r w:rsidRPr="000F3D3F">
        <w:t xml:space="preserve">r otros elementos y tiene </w:t>
      </w:r>
      <w:r w:rsidR="004B6982">
        <w:t>múltiples</w:t>
      </w:r>
      <w:r w:rsidRPr="000F3D3F">
        <w:t xml:space="preserve"> propiedades y estilos para personalizar su apariencia y comportamiento.</w:t>
      </w:r>
    </w:p>
    <w:p w14:paraId="3DE832BE" w14:textId="6E230329" w:rsidR="000F3D3F" w:rsidRPr="000F3D3F" w:rsidRDefault="000F3D3F" w:rsidP="000F3D3F">
      <w:pPr>
        <w:pStyle w:val="Prrafodelista"/>
        <w:numPr>
          <w:ilvl w:val="0"/>
          <w:numId w:val="1"/>
        </w:numPr>
      </w:pPr>
      <w:proofErr w:type="spellStart"/>
      <w:r w:rsidRPr="000F3D3F">
        <w:rPr>
          <w:b/>
          <w:bCs/>
        </w:rPr>
        <w:t>Label</w:t>
      </w:r>
      <w:proofErr w:type="spellEnd"/>
      <w:r w:rsidRPr="000F3D3F">
        <w:t>:</w:t>
      </w:r>
    </w:p>
    <w:p w14:paraId="0FEF8AF4" w14:textId="77777777" w:rsidR="000F3D3F" w:rsidRPr="000F3D3F" w:rsidRDefault="000F3D3F" w:rsidP="000F3D3F">
      <w:pPr>
        <w:numPr>
          <w:ilvl w:val="1"/>
          <w:numId w:val="1"/>
        </w:numPr>
      </w:pPr>
      <w:r w:rsidRPr="000F3D3F">
        <w:t>Muestra texto en la interfaz de usuario.</w:t>
      </w:r>
    </w:p>
    <w:p w14:paraId="73B263A4" w14:textId="470BE997" w:rsidR="000F3D3F" w:rsidRPr="000F3D3F" w:rsidRDefault="000F3D3F" w:rsidP="000F3D3F">
      <w:pPr>
        <w:numPr>
          <w:ilvl w:val="1"/>
          <w:numId w:val="1"/>
        </w:numPr>
      </w:pPr>
      <w:r w:rsidRPr="000F3D3F">
        <w:t>Puede contener texto estático o ser actualizado di</w:t>
      </w:r>
      <w:r w:rsidR="004B6982">
        <w:t>rectament</w:t>
      </w:r>
      <w:r w:rsidRPr="000F3D3F">
        <w:t>e desde el código.</w:t>
      </w:r>
    </w:p>
    <w:p w14:paraId="1DA582D7" w14:textId="77777777" w:rsidR="000F3D3F" w:rsidRPr="000F3D3F" w:rsidRDefault="000F3D3F" w:rsidP="000F3D3F">
      <w:pPr>
        <w:numPr>
          <w:ilvl w:val="0"/>
          <w:numId w:val="1"/>
        </w:numPr>
      </w:pPr>
      <w:proofErr w:type="spellStart"/>
      <w:r w:rsidRPr="000F3D3F">
        <w:rPr>
          <w:b/>
          <w:bCs/>
        </w:rPr>
        <w:t>Button</w:t>
      </w:r>
      <w:proofErr w:type="spellEnd"/>
      <w:r w:rsidRPr="000F3D3F">
        <w:t>:</w:t>
      </w:r>
    </w:p>
    <w:p w14:paraId="71993A1C" w14:textId="2D102523" w:rsidR="000F3D3F" w:rsidRPr="000F3D3F" w:rsidRDefault="004B6982" w:rsidP="000F3D3F">
      <w:pPr>
        <w:numPr>
          <w:ilvl w:val="1"/>
          <w:numId w:val="1"/>
        </w:numPr>
      </w:pPr>
      <w:r>
        <w:t>Elemento que</w:t>
      </w:r>
      <w:r w:rsidR="000F3D3F" w:rsidRPr="000F3D3F">
        <w:t xml:space="preserve"> permite a los usuarios hacer </w:t>
      </w:r>
      <w:proofErr w:type="spellStart"/>
      <w:r w:rsidR="000F3D3F" w:rsidRPr="000F3D3F">
        <w:t>clic</w:t>
      </w:r>
      <w:r>
        <w:t>k</w:t>
      </w:r>
      <w:proofErr w:type="spellEnd"/>
      <w:r w:rsidR="000F3D3F" w:rsidRPr="000F3D3F">
        <w:t xml:space="preserve"> en él.</w:t>
      </w:r>
    </w:p>
    <w:p w14:paraId="1E57335E" w14:textId="5F6D8B33" w:rsidR="000F3D3F" w:rsidRPr="000F3D3F" w:rsidRDefault="000F3D3F" w:rsidP="000F3D3F">
      <w:pPr>
        <w:numPr>
          <w:ilvl w:val="1"/>
          <w:numId w:val="1"/>
        </w:numPr>
      </w:pPr>
      <w:r w:rsidRPr="000F3D3F">
        <w:t xml:space="preserve">Puede tener eventos de </w:t>
      </w:r>
      <w:proofErr w:type="spellStart"/>
      <w:r w:rsidRPr="000F3D3F">
        <w:t>clic</w:t>
      </w:r>
      <w:r w:rsidR="004B6982">
        <w:t>k</w:t>
      </w:r>
      <w:proofErr w:type="spellEnd"/>
      <w:r w:rsidRPr="000F3D3F">
        <w:t xml:space="preserve"> asociados para realizar acciones específicas.</w:t>
      </w:r>
    </w:p>
    <w:p w14:paraId="125A65E8" w14:textId="77777777" w:rsidR="000F3D3F" w:rsidRPr="000F3D3F" w:rsidRDefault="000F3D3F" w:rsidP="000F3D3F">
      <w:pPr>
        <w:numPr>
          <w:ilvl w:val="0"/>
          <w:numId w:val="1"/>
        </w:numPr>
      </w:pPr>
      <w:proofErr w:type="spellStart"/>
      <w:r w:rsidRPr="000F3D3F">
        <w:rPr>
          <w:b/>
          <w:bCs/>
        </w:rPr>
        <w:t>TextField</w:t>
      </w:r>
      <w:proofErr w:type="spellEnd"/>
      <w:r w:rsidRPr="000F3D3F">
        <w:t>:</w:t>
      </w:r>
    </w:p>
    <w:p w14:paraId="31043712" w14:textId="62497E08" w:rsidR="000F3D3F" w:rsidRPr="000F3D3F" w:rsidRDefault="000F3D3F" w:rsidP="000F3D3F">
      <w:pPr>
        <w:numPr>
          <w:ilvl w:val="1"/>
          <w:numId w:val="1"/>
        </w:numPr>
      </w:pPr>
      <w:r w:rsidRPr="000F3D3F">
        <w:t>Un campo de entrada de texto que permite a los usuarios ingresar y editar texto.</w:t>
      </w:r>
    </w:p>
    <w:p w14:paraId="09C17373" w14:textId="77777777" w:rsidR="000F3D3F" w:rsidRPr="000F3D3F" w:rsidRDefault="000F3D3F" w:rsidP="000F3D3F">
      <w:pPr>
        <w:numPr>
          <w:ilvl w:val="1"/>
          <w:numId w:val="1"/>
        </w:numPr>
      </w:pPr>
      <w:r w:rsidRPr="000F3D3F">
        <w:t>Puede utilizarse para formularios y entradas de texto.</w:t>
      </w:r>
    </w:p>
    <w:p w14:paraId="5D76C84F" w14:textId="77777777" w:rsidR="000F3D3F" w:rsidRPr="000F3D3F" w:rsidRDefault="000F3D3F" w:rsidP="000F3D3F">
      <w:pPr>
        <w:numPr>
          <w:ilvl w:val="0"/>
          <w:numId w:val="1"/>
        </w:numPr>
      </w:pPr>
      <w:r w:rsidRPr="000F3D3F">
        <w:rPr>
          <w:b/>
          <w:bCs/>
        </w:rPr>
        <w:t>Slider</w:t>
      </w:r>
      <w:r w:rsidRPr="000F3D3F">
        <w:t>:</w:t>
      </w:r>
    </w:p>
    <w:p w14:paraId="30EF6E1E" w14:textId="77777777" w:rsidR="000F3D3F" w:rsidRPr="000F3D3F" w:rsidRDefault="000F3D3F" w:rsidP="000F3D3F">
      <w:pPr>
        <w:numPr>
          <w:ilvl w:val="1"/>
          <w:numId w:val="1"/>
        </w:numPr>
      </w:pPr>
      <w:r w:rsidRPr="000F3D3F">
        <w:t>Un control deslizante que permite a los usuarios seleccionar un valor dentro de un rango.</w:t>
      </w:r>
    </w:p>
    <w:p w14:paraId="6C60528E" w14:textId="77777777" w:rsidR="000F3D3F" w:rsidRPr="000F3D3F" w:rsidRDefault="000F3D3F" w:rsidP="000F3D3F">
      <w:pPr>
        <w:numPr>
          <w:ilvl w:val="1"/>
          <w:numId w:val="1"/>
        </w:numPr>
      </w:pPr>
      <w:r w:rsidRPr="000F3D3F">
        <w:t>Útil para ajustar valores numéricos, como volumen o intensidad.</w:t>
      </w:r>
    </w:p>
    <w:p w14:paraId="464C13BC" w14:textId="77777777" w:rsidR="000F3D3F" w:rsidRPr="000F3D3F" w:rsidRDefault="000F3D3F" w:rsidP="000F3D3F">
      <w:pPr>
        <w:numPr>
          <w:ilvl w:val="0"/>
          <w:numId w:val="1"/>
        </w:numPr>
      </w:pPr>
      <w:proofErr w:type="spellStart"/>
      <w:r w:rsidRPr="000F3D3F">
        <w:rPr>
          <w:b/>
          <w:bCs/>
        </w:rPr>
        <w:t>Toggle</w:t>
      </w:r>
      <w:proofErr w:type="spellEnd"/>
      <w:r w:rsidRPr="000F3D3F">
        <w:t>:</w:t>
      </w:r>
    </w:p>
    <w:p w14:paraId="1B904781" w14:textId="12C63F61" w:rsidR="000F3D3F" w:rsidRPr="000F3D3F" w:rsidRDefault="000F3D3F" w:rsidP="006C43DE">
      <w:pPr>
        <w:numPr>
          <w:ilvl w:val="1"/>
          <w:numId w:val="1"/>
        </w:numPr>
      </w:pPr>
      <w:r w:rsidRPr="000F3D3F">
        <w:t>Un interruptor de encendido/apagado que permite a los usuarios cambiar entre dos estados.</w:t>
      </w:r>
    </w:p>
    <w:p w14:paraId="0913F3B6" w14:textId="77777777" w:rsidR="000F3D3F" w:rsidRPr="000F3D3F" w:rsidRDefault="000F3D3F" w:rsidP="000F3D3F">
      <w:pPr>
        <w:numPr>
          <w:ilvl w:val="0"/>
          <w:numId w:val="1"/>
        </w:numPr>
      </w:pPr>
      <w:proofErr w:type="spellStart"/>
      <w:r w:rsidRPr="000F3D3F">
        <w:rPr>
          <w:b/>
          <w:bCs/>
        </w:rPr>
        <w:t>Image</w:t>
      </w:r>
      <w:proofErr w:type="spellEnd"/>
      <w:r w:rsidRPr="000F3D3F">
        <w:t>:</w:t>
      </w:r>
    </w:p>
    <w:p w14:paraId="5D794A68" w14:textId="77777777" w:rsidR="000F3D3F" w:rsidRPr="000F3D3F" w:rsidRDefault="000F3D3F" w:rsidP="000F3D3F">
      <w:pPr>
        <w:numPr>
          <w:ilvl w:val="1"/>
          <w:numId w:val="1"/>
        </w:numPr>
      </w:pPr>
      <w:r w:rsidRPr="000F3D3F">
        <w:t>Muestra una imagen en la interfaz de usuario.</w:t>
      </w:r>
    </w:p>
    <w:p w14:paraId="112867F4" w14:textId="77777777" w:rsidR="000F3D3F" w:rsidRPr="000F3D3F" w:rsidRDefault="000F3D3F" w:rsidP="000F3D3F">
      <w:pPr>
        <w:numPr>
          <w:ilvl w:val="1"/>
          <w:numId w:val="1"/>
        </w:numPr>
      </w:pPr>
      <w:r w:rsidRPr="000F3D3F">
        <w:t>Puede utilizarse para iconos, imágenes de fondo y otros elementos visuales.</w:t>
      </w:r>
    </w:p>
    <w:p w14:paraId="7DB09E9D" w14:textId="77777777" w:rsidR="000F3D3F" w:rsidRPr="000F3D3F" w:rsidRDefault="000F3D3F" w:rsidP="000F3D3F">
      <w:pPr>
        <w:numPr>
          <w:ilvl w:val="0"/>
          <w:numId w:val="1"/>
        </w:numPr>
      </w:pPr>
      <w:proofErr w:type="spellStart"/>
      <w:r w:rsidRPr="000F3D3F">
        <w:rPr>
          <w:b/>
          <w:bCs/>
        </w:rPr>
        <w:t>VisualTreeAsset</w:t>
      </w:r>
      <w:proofErr w:type="spellEnd"/>
      <w:r w:rsidRPr="000F3D3F">
        <w:t>:</w:t>
      </w:r>
    </w:p>
    <w:p w14:paraId="7BC1EB10" w14:textId="77777777" w:rsidR="000F3D3F" w:rsidRPr="000F3D3F" w:rsidRDefault="000F3D3F" w:rsidP="000F3D3F">
      <w:pPr>
        <w:numPr>
          <w:ilvl w:val="1"/>
          <w:numId w:val="1"/>
        </w:numPr>
      </w:pPr>
      <w:r w:rsidRPr="000F3D3F">
        <w:t xml:space="preserve">Una representación </w:t>
      </w:r>
      <w:proofErr w:type="spellStart"/>
      <w:r w:rsidRPr="000F3D3F">
        <w:t>serializable</w:t>
      </w:r>
      <w:proofErr w:type="spellEnd"/>
      <w:r w:rsidRPr="000F3D3F">
        <w:t xml:space="preserve"> de un conjunto de elementos de UI.</w:t>
      </w:r>
    </w:p>
    <w:p w14:paraId="5963B2BB" w14:textId="77777777" w:rsidR="000F3D3F" w:rsidRPr="000F3D3F" w:rsidRDefault="000F3D3F" w:rsidP="000F3D3F">
      <w:pPr>
        <w:numPr>
          <w:ilvl w:val="1"/>
          <w:numId w:val="1"/>
        </w:numPr>
      </w:pPr>
      <w:r w:rsidRPr="000F3D3F">
        <w:t>Permite la creación eficiente de múltiples instancias de elementos similares.</w:t>
      </w:r>
    </w:p>
    <w:p w14:paraId="1B82256B" w14:textId="77777777" w:rsidR="006C43DE" w:rsidRDefault="006C43DE" w:rsidP="006C43DE">
      <w:pPr>
        <w:ind w:left="720"/>
      </w:pPr>
    </w:p>
    <w:p w14:paraId="03AA4D39" w14:textId="77777777" w:rsidR="006C43DE" w:rsidRDefault="006C43DE" w:rsidP="006C43DE">
      <w:pPr>
        <w:ind w:left="720"/>
      </w:pPr>
    </w:p>
    <w:p w14:paraId="24FF753C" w14:textId="77777777" w:rsidR="006C43DE" w:rsidRPr="006C43DE" w:rsidRDefault="006C43DE" w:rsidP="006C43DE">
      <w:pPr>
        <w:ind w:left="720"/>
      </w:pPr>
    </w:p>
    <w:p w14:paraId="60CC9BC1" w14:textId="449ECF43" w:rsidR="000F3D3F" w:rsidRPr="000F3D3F" w:rsidRDefault="000F3D3F" w:rsidP="000F3D3F">
      <w:pPr>
        <w:numPr>
          <w:ilvl w:val="0"/>
          <w:numId w:val="1"/>
        </w:numPr>
      </w:pPr>
      <w:r w:rsidRPr="000F3D3F">
        <w:rPr>
          <w:b/>
          <w:bCs/>
        </w:rPr>
        <w:lastRenderedPageBreak/>
        <w:t>UXML</w:t>
      </w:r>
      <w:r w:rsidRPr="000F3D3F">
        <w:t>:</w:t>
      </w:r>
    </w:p>
    <w:p w14:paraId="24802391" w14:textId="77777777" w:rsidR="000F3D3F" w:rsidRPr="000F3D3F" w:rsidRDefault="000F3D3F" w:rsidP="000F3D3F">
      <w:pPr>
        <w:numPr>
          <w:ilvl w:val="1"/>
          <w:numId w:val="1"/>
        </w:numPr>
      </w:pPr>
      <w:r w:rsidRPr="000F3D3F">
        <w:t>Un formato XML utilizado para describir la jerarquía de elementos de UI.</w:t>
      </w:r>
    </w:p>
    <w:p w14:paraId="62E12D18" w14:textId="77777777" w:rsidR="000F3D3F" w:rsidRPr="000F3D3F" w:rsidRDefault="000F3D3F" w:rsidP="000F3D3F">
      <w:pPr>
        <w:numPr>
          <w:ilvl w:val="1"/>
          <w:numId w:val="1"/>
        </w:numPr>
      </w:pPr>
      <w:r w:rsidRPr="000F3D3F">
        <w:t>Puede ser utilizado para crear interfaces de usuario de manera visual o programáticamente.</w:t>
      </w:r>
    </w:p>
    <w:p w14:paraId="738BCD21" w14:textId="77777777" w:rsidR="000F3D3F" w:rsidRPr="000F3D3F" w:rsidRDefault="000F3D3F" w:rsidP="000F3D3F">
      <w:pPr>
        <w:numPr>
          <w:ilvl w:val="0"/>
          <w:numId w:val="1"/>
        </w:numPr>
      </w:pPr>
      <w:proofErr w:type="spellStart"/>
      <w:r w:rsidRPr="000F3D3F">
        <w:rPr>
          <w:b/>
          <w:bCs/>
        </w:rPr>
        <w:t>StyleSheets</w:t>
      </w:r>
      <w:proofErr w:type="spellEnd"/>
      <w:r w:rsidRPr="000F3D3F">
        <w:t>:</w:t>
      </w:r>
    </w:p>
    <w:p w14:paraId="55495BE7" w14:textId="77777777" w:rsidR="000F3D3F" w:rsidRPr="000F3D3F" w:rsidRDefault="000F3D3F" w:rsidP="000F3D3F">
      <w:pPr>
        <w:numPr>
          <w:ilvl w:val="1"/>
          <w:numId w:val="1"/>
        </w:numPr>
      </w:pPr>
      <w:r w:rsidRPr="000F3D3F">
        <w:t>Permite definir estilos de manera declarativa para aplicar apariencias coherentes a los elementos de UI.</w:t>
      </w:r>
    </w:p>
    <w:p w14:paraId="7A57A2ED" w14:textId="77777777" w:rsidR="000F3D3F" w:rsidRPr="000F3D3F" w:rsidRDefault="000F3D3F" w:rsidP="000F3D3F">
      <w:pPr>
        <w:numPr>
          <w:ilvl w:val="1"/>
          <w:numId w:val="1"/>
        </w:numPr>
      </w:pPr>
      <w:r w:rsidRPr="000F3D3F">
        <w:t>Usa un lenguaje similar a CSS para definir estilos.</w:t>
      </w:r>
    </w:p>
    <w:p w14:paraId="0F126186" w14:textId="77777777" w:rsidR="000F3D3F" w:rsidRPr="000F3D3F" w:rsidRDefault="000F3D3F" w:rsidP="000F3D3F">
      <w:pPr>
        <w:numPr>
          <w:ilvl w:val="0"/>
          <w:numId w:val="1"/>
        </w:numPr>
      </w:pPr>
      <w:proofErr w:type="spellStart"/>
      <w:r w:rsidRPr="000F3D3F">
        <w:rPr>
          <w:b/>
          <w:bCs/>
        </w:rPr>
        <w:t>Layouts</w:t>
      </w:r>
      <w:proofErr w:type="spellEnd"/>
      <w:r w:rsidRPr="000F3D3F">
        <w:t>:</w:t>
      </w:r>
    </w:p>
    <w:p w14:paraId="4F341C3C" w14:textId="77777777" w:rsidR="000F3D3F" w:rsidRPr="000F3D3F" w:rsidRDefault="000F3D3F" w:rsidP="000F3D3F">
      <w:pPr>
        <w:numPr>
          <w:ilvl w:val="1"/>
          <w:numId w:val="1"/>
        </w:numPr>
      </w:pPr>
      <w:r w:rsidRPr="000F3D3F">
        <w:t>Componentes que facilitan la organización y el posicionamiento de elementos en la interfaz de usuario.</w:t>
      </w:r>
    </w:p>
    <w:p w14:paraId="1D2BF960" w14:textId="77777777" w:rsidR="000F3D3F" w:rsidRPr="000F3D3F" w:rsidRDefault="000F3D3F" w:rsidP="000F3D3F">
      <w:pPr>
        <w:numPr>
          <w:ilvl w:val="1"/>
          <w:numId w:val="1"/>
        </w:numPr>
      </w:pPr>
      <w:r w:rsidRPr="000F3D3F">
        <w:t>Incluye cajas (Box), rejillas (</w:t>
      </w:r>
      <w:proofErr w:type="spellStart"/>
      <w:r w:rsidRPr="000F3D3F">
        <w:t>Grid</w:t>
      </w:r>
      <w:proofErr w:type="spellEnd"/>
      <w:r w:rsidRPr="000F3D3F">
        <w:t>), pilas (</w:t>
      </w:r>
      <w:proofErr w:type="spellStart"/>
      <w:r w:rsidRPr="000F3D3F">
        <w:t>Stack</w:t>
      </w:r>
      <w:proofErr w:type="spellEnd"/>
      <w:r w:rsidRPr="000F3D3F">
        <w:t>), entre otros.</w:t>
      </w:r>
    </w:p>
    <w:p w14:paraId="7A1DED6E" w14:textId="3B0A879B" w:rsidR="000F3D3F" w:rsidRDefault="000F3D3F"/>
    <w:sectPr w:rsidR="000F3D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7009"/>
    <w:multiLevelType w:val="multilevel"/>
    <w:tmpl w:val="86F25BBE"/>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32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CE"/>
    <w:rsid w:val="000F3D3F"/>
    <w:rsid w:val="00153349"/>
    <w:rsid w:val="001C4B9F"/>
    <w:rsid w:val="00353F30"/>
    <w:rsid w:val="004B6982"/>
    <w:rsid w:val="006C43DE"/>
    <w:rsid w:val="008160CE"/>
    <w:rsid w:val="00B60D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E45"/>
  <w15:chartTrackingRefBased/>
  <w15:docId w15:val="{7481C60D-23BC-4217-93E5-D2E5225A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3D3F"/>
    <w:rPr>
      <w:rFonts w:ascii="Times New Roman" w:hAnsi="Times New Roman" w:cs="Times New Roman"/>
      <w:sz w:val="24"/>
      <w:szCs w:val="24"/>
    </w:rPr>
  </w:style>
  <w:style w:type="paragraph" w:styleId="Prrafodelista">
    <w:name w:val="List Paragraph"/>
    <w:basedOn w:val="Normal"/>
    <w:uiPriority w:val="34"/>
    <w:qFormat/>
    <w:rsid w:val="000F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6997">
      <w:bodyDiv w:val="1"/>
      <w:marLeft w:val="0"/>
      <w:marRight w:val="0"/>
      <w:marTop w:val="0"/>
      <w:marBottom w:val="0"/>
      <w:divBdr>
        <w:top w:val="none" w:sz="0" w:space="0" w:color="auto"/>
        <w:left w:val="none" w:sz="0" w:space="0" w:color="auto"/>
        <w:bottom w:val="none" w:sz="0" w:space="0" w:color="auto"/>
        <w:right w:val="none" w:sz="0" w:space="0" w:color="auto"/>
      </w:divBdr>
    </w:div>
    <w:div w:id="1363555713">
      <w:bodyDiv w:val="1"/>
      <w:marLeft w:val="0"/>
      <w:marRight w:val="0"/>
      <w:marTop w:val="0"/>
      <w:marBottom w:val="0"/>
      <w:divBdr>
        <w:top w:val="none" w:sz="0" w:space="0" w:color="auto"/>
        <w:left w:val="none" w:sz="0" w:space="0" w:color="auto"/>
        <w:bottom w:val="none" w:sz="0" w:space="0" w:color="auto"/>
        <w:right w:val="none" w:sz="0" w:space="0" w:color="auto"/>
      </w:divBdr>
    </w:div>
    <w:div w:id="17183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juan giraldo vargas</dc:creator>
  <cp:keywords/>
  <dc:description/>
  <cp:lastModifiedBy>andres juan giraldo vargas</cp:lastModifiedBy>
  <cp:revision>2</cp:revision>
  <dcterms:created xsi:type="dcterms:W3CDTF">2023-09-25T06:17:00Z</dcterms:created>
  <dcterms:modified xsi:type="dcterms:W3CDTF">2023-09-25T07:13:00Z</dcterms:modified>
</cp:coreProperties>
</file>