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PgPilot — Plan Go-to-Market</w:t>
      </w:r>
    </w:p>
    <w:p>
      <w:pPr>
        <w:jc w:val="center"/>
      </w:pPr>
      <w:r>
        <w:rPr>
          <w:i/>
          <w:color w:val="555555"/>
          <w:sz w:val="20"/>
        </w:rPr>
        <w:t>Ticket F13 del backlog · Proyecto final SIS2404 — Bases de Datos Avanzadas</w:t>
        <w:br/>
        <w:t>Universidad Anáhuac Querétaro · Mayo 2026</w:t>
      </w:r>
    </w:p>
    <w:p/>
    <w:p>
      <w:pPr>
        <w:pStyle w:val="Heading1"/>
      </w:pPr>
      <w:r>
        <w:rPr>
          <w:color w:val="1F3A5F"/>
        </w:rPr>
        <w:t>1. Estrategia general</w:t>
      </w:r>
    </w:p>
    <w:p>
      <w:r>
        <w:rPr>
          <w:b w:val="0"/>
          <w:i w:val="0"/>
          <w:sz w:val="22"/>
        </w:rPr>
        <w:t>Founder-led sales + content-driven inbound para los primeros 10 clientes, no "marketing en redes". El ICP (backend senior o tech lead LATAM con Postgres en producción) confía en otros developers antes que en publicidad; se gana por demostración técnica.</w:t>
      </w:r>
    </w:p>
    <w:p>
      <w:r>
        <w:rPr>
          <w:b/>
          <w:i w:val="0"/>
          <w:sz w:val="22"/>
        </w:rPr>
        <w:t>No haremos en los primeros 12 meses:</w:t>
      </w:r>
    </w:p>
    <w:p>
      <w:pPr>
        <w:pStyle w:val="ListBullet"/>
      </w:pPr>
      <w:r>
        <w:rPr>
          <w:sz w:val="22"/>
        </w:rPr>
        <w:t>Performance marketing pagado (Google Ads, Meta Ads).</w:t>
      </w:r>
    </w:p>
    <w:p>
      <w:pPr>
        <w:pStyle w:val="ListBullet"/>
      </w:pPr>
      <w:r>
        <w:rPr>
          <w:sz w:val="22"/>
        </w:rPr>
        <w:t>LinkedIn outreach masivo con plantillas.</w:t>
      </w:r>
    </w:p>
    <w:p>
      <w:pPr>
        <w:pStyle w:val="ListBullet"/>
      </w:pPr>
      <w:r>
        <w:rPr>
          <w:sz w:val="22"/>
        </w:rPr>
        <w:t>Pitch a fondos VC antes de tener tracción.</w:t>
      </w:r>
    </w:p>
    <w:p>
      <w:pPr>
        <w:pStyle w:val="ListBullet"/>
      </w:pPr>
      <w:r>
        <w:rPr>
          <w:sz w:val="22"/>
        </w:rPr>
        <w:t>Expansión a mercados angloparlantes (US, EU) — eso es año 3+.</w:t>
      </w:r>
    </w:p>
    <w:p>
      <w:r>
        <w:rPr>
          <w:b/>
          <w:i w:val="0"/>
          <w:sz w:val="22"/>
        </w:rPr>
        <w:t>Sí haremos:</w:t>
      </w:r>
    </w:p>
    <w:p>
      <w:pPr>
        <w:pStyle w:val="ListBullet"/>
      </w:pPr>
      <w:r>
        <w:rPr>
          <w:sz w:val="22"/>
        </w:rPr>
        <w:t>Catálogo de anti-patterns abierto en /docs/patterns/ (18 patterns al cierre de Fase 3).</w:t>
      </w:r>
    </w:p>
    <w:p>
      <w:pPr>
        <w:pStyle w:val="ListBullet"/>
      </w:pPr>
      <w:r>
        <w:rPr>
          <w:sz w:val="22"/>
        </w:rPr>
        <w:t>Founder-led sales en 2-3 eventos LATAM presenciales del año.</w:t>
      </w:r>
    </w:p>
    <w:p>
      <w:pPr>
        <w:pStyle w:val="ListBullet"/>
      </w:pPr>
      <w:r>
        <w:rPr>
          <w:sz w:val="22"/>
        </w:rPr>
        <w:t>Pilotos gratuitos de 90 días con criterios de conversión claros.</w:t>
      </w:r>
    </w:p>
    <w:p>
      <w:pPr>
        <w:pStyle w:val="ListBullet"/>
      </w:pPr>
      <w:r>
        <w:rPr>
          <w:sz w:val="22"/>
        </w:rPr>
        <w:t>Discord/Slack communities: PostgreSQL MX, Postgres LATAM, NodeMX, Platzi.</w:t>
      </w:r>
    </w:p>
    <w:p>
      <w:pPr>
        <w:pStyle w:val="Heading1"/>
      </w:pPr>
      <w:r>
        <w:rPr>
          <w:color w:val="1F3A5F"/>
        </w:rPr>
        <w:t>2. Plan paso a paso</w:t>
      </w:r>
    </w:p>
    <w:p>
      <w:pPr>
        <w:pStyle w:val="Heading2"/>
      </w:pPr>
      <w:r>
        <w:rPr>
          <w:color w:val="1F3A5F"/>
        </w:rPr>
        <w:t>Mes 0-1 — Cimientos</w:t>
      </w:r>
    </w:p>
    <w:p>
      <w:pPr>
        <w:pStyle w:val="ListBullet"/>
      </w:pPr>
      <w:r>
        <w:rPr>
          <w:sz w:val="22"/>
        </w:rPr>
        <w:t>Lanzamiento Show HN / r/PostgreSQL: post titulado "PgPilot — open catalog of 15 Postgres anti-patterns, with deterministic detection and sandbox validation." Target: 200-500 visitas, 5-10 trials Pro.</w:t>
      </w:r>
    </w:p>
    <w:p>
      <w:pPr>
        <w:pStyle w:val="ListBullet"/>
      </w:pPr>
      <w:r>
        <w:rPr>
          <w:sz w:val="22"/>
        </w:rPr>
        <w:t>Catálogo de patterns publicado como 15 artículos en Dev.to en español, 3 por semana × 5 semanas.</w:t>
      </w:r>
    </w:p>
    <w:p>
      <w:pPr>
        <w:pStyle w:val="ListBullet"/>
      </w:pPr>
      <w:r>
        <w:rPr>
          <w:sz w:val="22"/>
        </w:rPr>
        <w:t>Setup operativo: landing + Stripe (Free abierto, Pro tras card), Cal.com para demos, Loom para walkthroughs grabados.</w:t>
      </w:r>
    </w:p>
    <w:p>
      <w:pPr>
        <w:pStyle w:val="ListBullet"/>
      </w:pPr>
      <w:r>
        <w:rPr>
          <w:sz w:val="22"/>
        </w:rPr>
        <w:t>Costo: $0 directo, tiempo founder ~80 h.</w:t>
      </w:r>
    </w:p>
    <w:p>
      <w:pPr>
        <w:pStyle w:val="ListBullet"/>
      </w:pPr>
      <w:r>
        <w:rPr>
          <w:sz w:val="22"/>
        </w:rPr>
        <w:t>Resultado esperado: 3-5 conversaciones, 0-1 cliente pagando.</w:t>
      </w:r>
    </w:p>
    <w:p>
      <w:pPr>
        <w:pStyle w:val="Heading2"/>
      </w:pPr>
      <w:r>
        <w:rPr>
          <w:color w:val="1F3A5F"/>
        </w:rPr>
        <w:t>Mes 2-3 — Outreach personal</w:t>
      </w:r>
    </w:p>
    <w:p>
      <w:pPr>
        <w:pStyle w:val="ListBullet"/>
      </w:pPr>
      <w:r>
        <w:rPr>
          <w:sz w:val="22"/>
        </w:rPr>
        <w:t>Outreach a 50 CTOs/tech leads LATAM en fintech, healthtech, ecommerce, SaaS B2B. Mensaje personal de 3-5 oraciones específicas — no plantillas.</w:t>
      </w:r>
    </w:p>
    <w:p>
      <w:pPr>
        <w:pStyle w:val="ListBullet"/>
      </w:pPr>
      <w:r>
        <w:rPr>
          <w:sz w:val="22"/>
        </w:rPr>
        <w:t>Target respuesta: 10-15 % (5-7 conversaciones), 30 % a demo (2-3).</w:t>
      </w:r>
    </w:p>
    <w:p>
      <w:pPr>
        <w:pStyle w:val="ListBullet"/>
      </w:pPr>
      <w:r>
        <w:rPr>
          <w:sz w:val="22"/>
        </w:rPr>
        <w:t>Pilot 90 días gratis a 2-3 prospects calificados (equipo 5-20 devs, Postgres ≥1 TB, problema mencionado).</w:t>
      </w:r>
    </w:p>
    <w:p>
      <w:pPr>
        <w:pStyle w:val="ListBullet"/>
      </w:pPr>
      <w:r>
        <w:rPr>
          <w:sz w:val="22"/>
        </w:rPr>
        <w:t>Costo: ~$132 (LinkedIn Premium + Cal.com). Tiempo ~120 h.</w:t>
      </w:r>
    </w:p>
    <w:p>
      <w:pPr>
        <w:pStyle w:val="ListBullet"/>
      </w:pPr>
      <w:r>
        <w:rPr>
          <w:sz w:val="22"/>
        </w:rPr>
        <w:t>Resultado: 2-3 pilotos activos, 1-2 procurement iniciados.</w:t>
      </w:r>
    </w:p>
    <w:p>
      <w:pPr>
        <w:pStyle w:val="Heading2"/>
      </w:pPr>
      <w:r>
        <w:rPr>
          <w:color w:val="1F3A5F"/>
        </w:rPr>
        <w:t>Mes 4-5 — Nerdearla 2026</w:t>
      </w:r>
    </w:p>
    <w:p>
      <w:pPr>
        <w:pStyle w:val="ListBullet"/>
      </w:pPr>
      <w:r>
        <w:rPr>
          <w:sz w:val="22"/>
        </w:rPr>
        <w:t>Nerdearla Buenos Aires: edición 2026 con ~15,000 personas, gratis para asistentes, sponsored model. El más grande de habla hispana.</w:t>
      </w:r>
    </w:p>
    <w:p>
      <w:pPr>
        <w:pStyle w:val="ListBullet"/>
      </w:pPr>
      <w:r>
        <w:rPr>
          <w:sz w:val="22"/>
        </w:rPr>
        <w:t>Aplicar como speaker con charla "Detectando 15 anti-patterns de Postgres sin enviar tu SQL al LLM."</w:t>
      </w:r>
    </w:p>
    <w:p>
      <w:pPr>
        <w:pStyle w:val="ListBullet"/>
      </w:pPr>
      <w:r>
        <w:rPr>
          <w:sz w:val="22"/>
        </w:rPr>
        <w:t>Sponsor tier Bronze (~$3K-5K USD estimado).</w:t>
      </w:r>
    </w:p>
    <w:p>
      <w:pPr>
        <w:pStyle w:val="ListBullet"/>
      </w:pPr>
      <w:r>
        <w:rPr>
          <w:sz w:val="22"/>
        </w:rPr>
        <w:t>30 demos agendadas durante 5 días (slots de 20 min en Cal.com).</w:t>
      </w:r>
    </w:p>
    <w:p>
      <w:pPr>
        <w:pStyle w:val="ListBullet"/>
      </w:pPr>
      <w:r>
        <w:rPr>
          <w:sz w:val="22"/>
        </w:rPr>
        <w:t>Costo total estimado: $6K USD (sponsor + vuelo + hospedaje + viáticos).</w:t>
      </w:r>
    </w:p>
    <w:p>
      <w:pPr>
        <w:pStyle w:val="ListBullet"/>
      </w:pPr>
      <w:r>
        <w:rPr>
          <w:sz w:val="22"/>
        </w:rPr>
        <w:t>Resultado: 5 pilotos nuevos firmados, 30+ contactos de calidad.</w:t>
      </w:r>
    </w:p>
    <w:p>
      <w:pPr>
        <w:pStyle w:val="Heading2"/>
      </w:pPr>
      <w:r>
        <w:rPr>
          <w:color w:val="1F3A5F"/>
        </w:rPr>
        <w:t>Mes 6 — Conversión</w:t>
      </w:r>
    </w:p>
    <w:p>
      <w:pPr>
        <w:pStyle w:val="ListBullet"/>
      </w:pPr>
      <w:r>
        <w:rPr>
          <w:sz w:val="22"/>
        </w:rPr>
        <w:t>Cierre de pilotos del mes 2-3. Target: 3 de 5 convierten a Team. ARR captado: 3 × ~15 devs × $49/mes × 12 ≈ $26 K ARR.</w:t>
      </w:r>
    </w:p>
    <w:p>
      <w:pPr>
        <w:pStyle w:val="ListBullet"/>
      </w:pPr>
      <w:r>
        <w:rPr>
          <w:sz w:val="22"/>
        </w:rPr>
        <w:t>Pilotos del evento Nerdearla recién iniciados, sin presión.</w:t>
      </w:r>
    </w:p>
    <w:p>
      <w:pPr>
        <w:pStyle w:val="ListBullet"/>
      </w:pPr>
      <w:r>
        <w:rPr>
          <w:sz w:val="22"/>
        </w:rPr>
        <w:t>Resultado: 3-5 clientes pagando.</w:t>
      </w:r>
    </w:p>
    <w:p>
      <w:pPr>
        <w:pStyle w:val="Heading2"/>
      </w:pPr>
      <w:r>
        <w:rPr>
          <w:color w:val="1F3A5F"/>
        </w:rPr>
        <w:t>Mes 7-9 — Finnosummit / Fintech week MX</w:t>
      </w:r>
    </w:p>
    <w:p>
      <w:pPr>
        <w:pStyle w:val="ListBullet"/>
      </w:pPr>
      <w:r>
        <w:rPr>
          <w:sz w:val="22"/>
        </w:rPr>
        <w:t>Finnosummit México (sept, Expo Santa Fe CDMX) o Mexico Fintech Week. ICP fintech tiene datos sensibles → diferenciadores R4 + R6 venden.</w:t>
      </w:r>
    </w:p>
    <w:p>
      <w:pPr>
        <w:pStyle w:val="ListBullet"/>
      </w:pPr>
      <w:r>
        <w:rPr>
          <w:sz w:val="22"/>
        </w:rPr>
        <w:t>Sponsor Bronze + 30 demos + 1 charla intentada.</w:t>
      </w:r>
    </w:p>
    <w:p>
      <w:pPr>
        <w:pStyle w:val="ListBullet"/>
      </w:pPr>
      <w:r>
        <w:rPr>
          <w:sz w:val="22"/>
        </w:rPr>
        <w:t>Costo: $4-6K. Resultado: 3-4 pilotos, 1-2 Enterprise iniciados.</w:t>
      </w:r>
    </w:p>
    <w:p>
      <w:pPr>
        <w:pStyle w:val="Heading2"/>
      </w:pPr>
      <w:r>
        <w:rPr>
          <w:color w:val="1F3A5F"/>
        </w:rPr>
        <w:t>Mes 10-12 — Cierre y consolidación</w:t>
      </w:r>
    </w:p>
    <w:p>
      <w:pPr>
        <w:pStyle w:val="ListBullet"/>
      </w:pPr>
      <w:r>
        <w:rPr>
          <w:sz w:val="22"/>
        </w:rPr>
        <w:t>Conversión de pilotos Nerdearla + Finnosummit. Target: 5 nuevos clientes.</w:t>
      </w:r>
    </w:p>
    <w:p>
      <w:pPr>
        <w:pStyle w:val="ListBullet"/>
      </w:pPr>
      <w:r>
        <w:rPr>
          <w:sz w:val="22"/>
        </w:rPr>
        <w:t>Caso de estudio público con el primer cliente: métricas reales (queries optimizadas, % mejora, tiempo ahorrado). Cliente recibe 30 % descuento permanente por permitirlo.</w:t>
      </w:r>
    </w:p>
    <w:p>
      <w:pPr>
        <w:pStyle w:val="ListBullet"/>
      </w:pPr>
      <w:r>
        <w:rPr>
          <w:sz w:val="22"/>
        </w:rPr>
        <w:t>Total mes 12: 10 clientes pagando, ~$60-100 K ARR.</w:t>
      </w:r>
    </w:p>
    <w:p>
      <w:pPr>
        <w:pStyle w:val="Heading1"/>
      </w:pPr>
      <w:r>
        <w:rPr>
          <w:color w:val="1F3A5F"/>
        </w:rPr>
        <w:t>3. Resumen — primeros 10 clientes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2493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2493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Clientes acumulados</w:t>
            </w:r>
          </w:p>
        </w:tc>
        <w:tc>
          <w:tcPr>
            <w:tcW w:type="dxa" w:w="2493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ARR acumulado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18"/>
              </w:rPr>
              <w:t>0-1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Show HN + Dev.to + landing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0-1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$0-2 K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18"/>
              </w:rPr>
              <w:t>2-3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Outreach + primeros pilotos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1-2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$5-10 K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18"/>
              </w:rPr>
              <w:t>4-5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Nerdearla 2026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1-2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$5-10 K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Conversión pilotos mes 2-3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4-5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$25-35 K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18"/>
              </w:rPr>
              <w:t>7-9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Finnosummit / Fintech week MX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5-7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$35-50 K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18"/>
              </w:rPr>
              <w:t>10-12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Cierre pilotos eventos + caso estudio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$60-100 K</w:t>
            </w:r>
          </w:p>
        </w:tc>
      </w:tr>
    </w:tbl>
    <w:p/>
    <w:p>
      <w:pPr>
        <w:pStyle w:val="Heading1"/>
      </w:pPr>
      <w:r>
        <w:rPr>
          <w:color w:val="1F3A5F"/>
        </w:rPr>
        <w:t>4. Costo total del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986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Costo USD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Stripe + Cal.com + landing hosting (12 meses)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sz w:val="18"/>
              </w:rPr>
              <w:t>$300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LinkedIn Premium founder (12 meses)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sz w:val="18"/>
              </w:rPr>
              <w:t>$720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Nerdearla 2026 (sponsor + viaje)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sz w:val="18"/>
              </w:rPr>
              <w:t>$6,000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Finnosummit / Fintech week MX (sponsor + viaje)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sz w:val="18"/>
              </w:rPr>
              <w:t>$5,000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Diseño gráfico evento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sz w:val="18"/>
              </w:rPr>
              <w:t>$500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Anthropic Claude API (pilotos × 12 meses)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sz w:val="18"/>
              </w:rPr>
              <w:t>$1,000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Hospedaje cloud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sz w:val="18"/>
              </w:rPr>
              <w:t>$1,500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sz w:val="18"/>
              </w:rPr>
              <w:t>~$15,000 USD</w:t>
            </w:r>
          </w:p>
        </w:tc>
      </w:tr>
    </w:tbl>
    <w:p/>
    <w:p>
      <w:r>
        <w:rPr>
          <w:b w:val="0"/>
          <w:i w:val="0"/>
          <w:sz w:val="22"/>
        </w:rPr>
        <w:t>Compromiso de capital: $15K USD para conseguir 10 clientes con ARR $60-100K. CAC blended ≈ $1,500/cliente. LTV Team a 3 años ≈ $26K. LTV/CAC ≈ 17× — sano para SaaS B2B.</w:t>
      </w:r>
    </w:p>
    <w:p>
      <w:pPr>
        <w:pStyle w:val="Heading1"/>
      </w:pPr>
      <w:r>
        <w:rPr>
          <w:color w:val="1F3A5F"/>
        </w:rPr>
        <w:t>5. Estrategia posterior (año 2)</w:t>
      </w:r>
    </w:p>
    <w:p>
      <w:pPr>
        <w:pStyle w:val="ListBullet"/>
      </w:pPr>
      <w:r>
        <w:rPr>
          <w:sz w:val="22"/>
        </w:rPr>
        <w:t>Inbound dominante: SEO del catálogo + casos de estudio + referrals.</w:t>
      </w:r>
    </w:p>
    <w:p>
      <w:pPr>
        <w:pStyle w:val="ListBullet"/>
      </w:pPr>
      <w:r>
        <w:rPr>
          <w:sz w:val="22"/>
        </w:rPr>
        <w:t>Primer hire: AE LATAM con quota $200K ARR, base $25-30K + comisión.</w:t>
      </w:r>
    </w:p>
    <w:p>
      <w:pPr>
        <w:pStyle w:val="ListBullet"/>
      </w:pPr>
      <w:r>
        <w:rPr>
          <w:sz w:val="22"/>
        </w:rPr>
        <w:t>Expansión selectiva: España (mismo idioma, ICP similar). No US todavía.</w:t>
      </w:r>
    </w:p>
    <w:p>
      <w:pPr>
        <w:pStyle w:val="ListBullet"/>
      </w:pPr>
      <w:r>
        <w:rPr>
          <w:sz w:val="22"/>
        </w:rPr>
        <w:t>Partner program: consultoras LATAM revenden con margen 25 %.</w:t>
      </w:r>
    </w:p>
    <w:p>
      <w:pPr>
        <w:pStyle w:val="ListBullet"/>
      </w:pPr>
      <w:r>
        <w:rPr>
          <w:sz w:val="22"/>
        </w:rPr>
        <w:t>Meta año 2: 50 clientes, $350K ARR.</w:t>
      </w:r>
    </w:p>
    <w:p>
      <w:pPr>
        <w:pStyle w:val="Heading1"/>
      </w:pPr>
      <w:r>
        <w:rPr>
          <w:color w:val="1F3A5F"/>
        </w:rPr>
        <w:t>6. Riesgos y mitigaciones</w:t>
      </w:r>
    </w:p>
    <w:p>
      <w:pPr>
        <w:pStyle w:val="ListBullet"/>
      </w:pPr>
      <w:r>
        <w:rPr>
          <w:sz w:val="22"/>
        </w:rPr>
        <w:t>Show HN flopea (60 %): plan funciona aunque el HN post quede ignorado — outreach personal y eventos son la columna vertebral.</w:t>
      </w:r>
    </w:p>
    <w:p>
      <w:pPr>
        <w:pStyle w:val="ListBullet"/>
      </w:pPr>
      <w:r>
        <w:rPr>
          <w:sz w:val="22"/>
        </w:rPr>
        <w:t>Nerdearla rechaza la charla (50 %): asistir como sponsor igual; las demos del stand son el motor del pipeline.</w:t>
      </w:r>
    </w:p>
    <w:p>
      <w:pPr>
        <w:pStyle w:val="ListBullet"/>
      </w:pPr>
      <w:r>
        <w:rPr>
          <w:sz w:val="22"/>
        </w:rPr>
        <w:t>Pilot 90 días no convierte: criterios estrictos (equipo ≥5, Postgres ≥1 TB, problema mencionado) + check-in semanal founder.</w:t>
      </w:r>
    </w:p>
    <w:p>
      <w:pPr>
        <w:pStyle w:val="ListBullet"/>
      </w:pPr>
      <w:r>
        <w:rPr>
          <w:sz w:val="22"/>
        </w:rPr>
        <w:t>Ciclo fintech &gt; 90 días (70 %): tier Pro permite que un dev individual pruebe en paralelo al pilot Team.</w:t>
      </w:r>
    </w:p>
    <w:p>
      <w:pPr>
        <w:pStyle w:val="Heading1"/>
      </w:pPr>
      <w:r>
        <w:rPr>
          <w:color w:val="1F3A5F"/>
        </w:rPr>
        <w:t>Fuentes</w:t>
      </w:r>
    </w:p>
    <w:p>
      <w:pPr>
        <w:pStyle w:val="ListBullet"/>
      </w:pPr>
      <w:r>
        <w:rPr>
          <w:sz w:val="22"/>
        </w:rPr>
        <w:t>Nerdearla — https://nerdearla.com/en/ y dev.events</w:t>
      </w:r>
    </w:p>
    <w:p>
      <w:pPr>
        <w:pStyle w:val="ListBullet"/>
      </w:pPr>
      <w:r>
        <w:rPr>
          <w:sz w:val="22"/>
        </w:rPr>
        <w:t>Mexico Fintech Week — https://www.mexicofintechweek.com</w:t>
      </w:r>
    </w:p>
    <w:p>
      <w:pPr>
        <w:pStyle w:val="ListBullet"/>
      </w:pPr>
      <w:r>
        <w:rPr>
          <w:sz w:val="22"/>
        </w:rPr>
        <w:t>Finnosummit 2026 (CDMX) — referencia globalconference.ca</w:t>
      </w:r>
    </w:p>
    <w:p>
      <w:pPr>
        <w:pStyle w:val="ListBullet"/>
      </w:pPr>
      <w:r>
        <w:rPr>
          <w:sz w:val="22"/>
        </w:rPr>
        <w:t>Modelo de pricing — pricing.md</w:t>
      </w:r>
    </w:p>
    <w:p>
      <w:pPr>
        <w:pStyle w:val="ListBullet"/>
      </w:pPr>
      <w:r>
        <w:rPr>
          <w:sz w:val="22"/>
        </w:rPr>
        <w:t>Diferenciadores defendibles — diferenciador.md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