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456" w14:textId="77777777" w:rsidR="00D73754" w:rsidRDefault="00D73754" w:rsidP="00D73754">
      <w:pPr>
        <w:ind w:left="362" w:hanging="504"/>
        <w:jc w:val="center"/>
        <w:rPr>
          <w:rFonts w:eastAsia="Calibri"/>
          <w:szCs w:val="28"/>
          <w:lang w:eastAsia="en-US"/>
        </w:rPr>
      </w:pPr>
      <w:r w:rsidRPr="00944ECF">
        <w:rPr>
          <w:rFonts w:eastAsia="Calibri"/>
          <w:szCs w:val="28"/>
          <w:lang w:eastAsia="en-US"/>
        </w:rPr>
        <w:t xml:space="preserve">Учреждение </w:t>
      </w:r>
      <w:r w:rsidR="006969C2">
        <w:rPr>
          <w:rFonts w:eastAsia="Calibri"/>
          <w:szCs w:val="28"/>
          <w:lang w:eastAsia="en-US"/>
        </w:rPr>
        <w:t>о</w:t>
      </w:r>
      <w:r w:rsidRPr="00944ECF">
        <w:rPr>
          <w:rFonts w:eastAsia="Calibri"/>
          <w:szCs w:val="28"/>
          <w:lang w:eastAsia="en-US"/>
        </w:rPr>
        <w:t>бразования</w:t>
      </w:r>
    </w:p>
    <w:p w14:paraId="515E46F6" w14:textId="77777777" w:rsidR="006969C2" w:rsidRPr="00944ECF" w:rsidRDefault="006969C2" w:rsidP="00D73754">
      <w:pPr>
        <w:ind w:left="362" w:hanging="504"/>
        <w:jc w:val="center"/>
        <w:rPr>
          <w:rFonts w:eastAsia="Calibri"/>
          <w:szCs w:val="28"/>
          <w:lang w:eastAsia="en-US"/>
        </w:rPr>
      </w:pPr>
    </w:p>
    <w:p w14:paraId="28D51E9D" w14:textId="77777777" w:rsidR="00D73754" w:rsidRPr="00944ECF" w:rsidRDefault="00D73754" w:rsidP="00D73754">
      <w:pPr>
        <w:ind w:left="362" w:hanging="504"/>
        <w:jc w:val="center"/>
        <w:rPr>
          <w:rFonts w:eastAsia="Calibri"/>
          <w:lang w:eastAsia="en-US"/>
        </w:rPr>
      </w:pPr>
      <w:r w:rsidRPr="00944ECF">
        <w:rPr>
          <w:rFonts w:eastAsia="Calibri"/>
          <w:szCs w:val="28"/>
          <w:lang w:eastAsia="en-US"/>
        </w:rPr>
        <w:t>«БЕЛОРУССКИЙ ГОСУДАРСТВЕННЫЙ УНИВЕРСИТЕТ ИНФОРМАТИКИ И РАДИОЭЛЕКТРОНИКИ»</w:t>
      </w:r>
    </w:p>
    <w:p w14:paraId="13043F4F" w14:textId="77777777" w:rsidR="00D73754" w:rsidRPr="00944ECF" w:rsidRDefault="006969C2" w:rsidP="00D7375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ab/>
      </w:r>
    </w:p>
    <w:p w14:paraId="24FD7E1C" w14:textId="77777777" w:rsidR="00D73754" w:rsidRPr="00944ECF" w:rsidRDefault="00D73754" w:rsidP="00D7375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</w:p>
    <w:p w14:paraId="2BDBCBCB" w14:textId="77777777" w:rsidR="00D73754" w:rsidRPr="00944ECF" w:rsidRDefault="00D73754" w:rsidP="00D7375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  <w:r w:rsidRPr="00944ECF">
        <w:rPr>
          <w:rFonts w:eastAsia="Calibri"/>
          <w:szCs w:val="28"/>
          <w:lang w:eastAsia="en-US"/>
        </w:rPr>
        <w:t xml:space="preserve">Кафедра </w:t>
      </w:r>
      <w:r w:rsidR="006969C2">
        <w:rPr>
          <w:rFonts w:eastAsia="Calibri"/>
          <w:szCs w:val="28"/>
          <w:lang w:eastAsia="en-US"/>
        </w:rPr>
        <w:t>инженерной психологии и эргономики</w:t>
      </w:r>
    </w:p>
    <w:p w14:paraId="2A25F97F" w14:textId="77777777" w:rsidR="00D73754" w:rsidRPr="00944ECF" w:rsidRDefault="00D73754" w:rsidP="00D7375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</w:p>
    <w:p w14:paraId="0DE1534F" w14:textId="77777777" w:rsidR="00D73754" w:rsidRDefault="00D73754" w:rsidP="00D73754">
      <w:pPr>
        <w:spacing w:line="240" w:lineRule="auto"/>
        <w:rPr>
          <w:rFonts w:eastAsia="Calibri"/>
          <w:szCs w:val="28"/>
          <w:lang w:eastAsia="en-US"/>
        </w:rPr>
      </w:pPr>
    </w:p>
    <w:p w14:paraId="1845ACD5" w14:textId="77777777" w:rsidR="006969C2" w:rsidRPr="00944ECF" w:rsidRDefault="006969C2" w:rsidP="00D73754">
      <w:pPr>
        <w:spacing w:line="240" w:lineRule="auto"/>
        <w:rPr>
          <w:rFonts w:eastAsia="Calibri"/>
          <w:szCs w:val="28"/>
          <w:lang w:eastAsia="en-US"/>
        </w:rPr>
      </w:pPr>
    </w:p>
    <w:p w14:paraId="44042485" w14:textId="77777777" w:rsidR="00D73754" w:rsidRDefault="00D73754" w:rsidP="00D73754">
      <w:pPr>
        <w:spacing w:line="240" w:lineRule="auto"/>
        <w:rPr>
          <w:rFonts w:eastAsia="Calibri"/>
          <w:szCs w:val="28"/>
          <w:lang w:eastAsia="en-US"/>
        </w:rPr>
      </w:pPr>
    </w:p>
    <w:p w14:paraId="6DF9E48B" w14:textId="77777777" w:rsidR="006E586A" w:rsidRDefault="006E586A" w:rsidP="00D73754">
      <w:pPr>
        <w:spacing w:line="240" w:lineRule="auto"/>
        <w:rPr>
          <w:rFonts w:eastAsia="Calibri"/>
          <w:szCs w:val="28"/>
          <w:lang w:eastAsia="en-US"/>
        </w:rPr>
      </w:pPr>
    </w:p>
    <w:p w14:paraId="26C1ADB8" w14:textId="77777777" w:rsidR="006E586A" w:rsidRPr="00944ECF" w:rsidRDefault="006E586A" w:rsidP="00D73754">
      <w:pPr>
        <w:spacing w:line="240" w:lineRule="auto"/>
        <w:rPr>
          <w:rFonts w:eastAsia="Calibri"/>
          <w:szCs w:val="28"/>
          <w:lang w:eastAsia="en-US"/>
        </w:rPr>
      </w:pPr>
    </w:p>
    <w:p w14:paraId="6F32442F" w14:textId="77777777" w:rsidR="00D73754" w:rsidRDefault="00D73754" w:rsidP="006969C2">
      <w:pPr>
        <w:ind w:left="142" w:hanging="504"/>
        <w:jc w:val="center"/>
        <w:rPr>
          <w:rFonts w:eastAsia="Calibri"/>
          <w:szCs w:val="28"/>
          <w:lang w:eastAsia="en-US"/>
        </w:rPr>
      </w:pPr>
    </w:p>
    <w:p w14:paraId="766E9ED4" w14:textId="77777777" w:rsidR="006E586A" w:rsidRPr="00944ECF" w:rsidRDefault="006E586A" w:rsidP="006969C2">
      <w:pPr>
        <w:ind w:left="142" w:hanging="504"/>
        <w:jc w:val="center"/>
        <w:rPr>
          <w:rFonts w:eastAsia="Calibri"/>
          <w:szCs w:val="28"/>
          <w:lang w:eastAsia="en-US"/>
        </w:rPr>
      </w:pPr>
    </w:p>
    <w:p w14:paraId="0CD0309E" w14:textId="77777777" w:rsidR="00D73754" w:rsidRPr="006969C2" w:rsidRDefault="006E586A" w:rsidP="006969C2">
      <w:pPr>
        <w:ind w:left="362" w:hanging="504"/>
        <w:jc w:val="center"/>
        <w:rPr>
          <w:rFonts w:eastAsia="Calibri"/>
          <w:szCs w:val="36"/>
        </w:rPr>
      </w:pPr>
      <w:r>
        <w:rPr>
          <w:rFonts w:eastAsia="Calibri"/>
          <w:szCs w:val="36"/>
        </w:rPr>
        <w:t>Практическое</w:t>
      </w:r>
      <w:r w:rsidR="00A41597">
        <w:rPr>
          <w:rFonts w:eastAsia="Calibri"/>
          <w:szCs w:val="36"/>
        </w:rPr>
        <w:t xml:space="preserve"> </w:t>
      </w:r>
      <w:r>
        <w:rPr>
          <w:rFonts w:eastAsia="Calibri"/>
          <w:szCs w:val="36"/>
        </w:rPr>
        <w:t xml:space="preserve">задание </w:t>
      </w:r>
      <w:r w:rsidR="006969C2" w:rsidRPr="006969C2">
        <w:rPr>
          <w:rFonts w:eastAsia="Calibri"/>
          <w:szCs w:val="36"/>
        </w:rPr>
        <w:t>по предмету:</w:t>
      </w:r>
    </w:p>
    <w:p w14:paraId="29E5CBC8" w14:textId="77777777" w:rsidR="006969C2" w:rsidRPr="006969C2" w:rsidRDefault="006969C2" w:rsidP="006969C2">
      <w:pPr>
        <w:ind w:left="362" w:hanging="504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«</w:t>
      </w:r>
      <w:r w:rsidRPr="006969C2">
        <w:rPr>
          <w:rFonts w:eastAsia="Calibri"/>
          <w:szCs w:val="28"/>
          <w:lang w:eastAsia="en-US"/>
        </w:rPr>
        <w:t>ЭРГОНОМИЧЕСКАЯ ЭКСПЕРТИЗА РАБОЧИХ МЕСТ, АППАРАТНЫХ</w:t>
      </w:r>
    </w:p>
    <w:p w14:paraId="6FC77BD7" w14:textId="77777777" w:rsidR="00D73754" w:rsidRPr="00944ECF" w:rsidRDefault="006969C2" w:rsidP="006969C2">
      <w:pPr>
        <w:ind w:left="362" w:hanging="504"/>
        <w:jc w:val="center"/>
        <w:rPr>
          <w:rFonts w:eastAsia="Calibri"/>
          <w:szCs w:val="28"/>
          <w:lang w:eastAsia="en-US"/>
        </w:rPr>
      </w:pPr>
      <w:r w:rsidRPr="006969C2">
        <w:rPr>
          <w:rFonts w:eastAsia="Calibri"/>
          <w:szCs w:val="28"/>
          <w:lang w:eastAsia="en-US"/>
        </w:rPr>
        <w:t>И ПРОГРАММНЫХ СРЕДСТВ</w:t>
      </w:r>
      <w:r>
        <w:rPr>
          <w:rFonts w:eastAsia="Calibri"/>
          <w:szCs w:val="28"/>
          <w:lang w:eastAsia="en-US"/>
        </w:rPr>
        <w:t>»</w:t>
      </w:r>
    </w:p>
    <w:p w14:paraId="52E6CC2F" w14:textId="77777777" w:rsidR="00D73754" w:rsidRPr="00944ECF" w:rsidRDefault="00D73754" w:rsidP="00D7375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7B340242" w14:textId="77777777" w:rsidR="008770B1" w:rsidRPr="00944ECF" w:rsidRDefault="008770B1" w:rsidP="00D7375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1547A05B" w14:textId="77777777" w:rsidR="00D73754" w:rsidRPr="00944ECF" w:rsidRDefault="00D73754" w:rsidP="00D7375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77DF78A1" w14:textId="77777777" w:rsidR="00D73754" w:rsidRPr="00944ECF" w:rsidRDefault="00D73754" w:rsidP="00D7375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5323B3D2" w14:textId="77777777" w:rsidR="00D73754" w:rsidRPr="00944ECF" w:rsidRDefault="00D73754" w:rsidP="00D73754">
      <w:pPr>
        <w:spacing w:line="240" w:lineRule="auto"/>
        <w:ind w:left="362" w:hanging="504"/>
        <w:jc w:val="center"/>
        <w:rPr>
          <w:rFonts w:eastAsia="Calibri"/>
          <w:lang w:eastAsia="en-US"/>
        </w:rPr>
      </w:pPr>
    </w:p>
    <w:p w14:paraId="1BB65888" w14:textId="77777777" w:rsidR="00D73754" w:rsidRPr="00944ECF" w:rsidRDefault="00D73754" w:rsidP="00D73754">
      <w:pPr>
        <w:spacing w:line="240" w:lineRule="auto"/>
        <w:ind w:left="362" w:hanging="504"/>
        <w:jc w:val="center"/>
        <w:rPr>
          <w:rFonts w:eastAsia="Calibri"/>
          <w:lang w:eastAsia="en-US"/>
        </w:rPr>
      </w:pPr>
    </w:p>
    <w:p w14:paraId="3D6F19B2" w14:textId="77777777" w:rsidR="00D73754" w:rsidRPr="00944ECF" w:rsidRDefault="00D73754" w:rsidP="00D73754">
      <w:pPr>
        <w:spacing w:line="240" w:lineRule="auto"/>
        <w:rPr>
          <w:rFonts w:eastAsia="Calibri"/>
          <w:lang w:eastAsia="en-US"/>
        </w:rPr>
      </w:pPr>
    </w:p>
    <w:p w14:paraId="6A3995A8" w14:textId="77777777" w:rsidR="00D73754" w:rsidRPr="00944ECF" w:rsidRDefault="00D73754" w:rsidP="00D73754">
      <w:pPr>
        <w:spacing w:line="240" w:lineRule="auto"/>
        <w:ind w:left="362" w:hanging="504"/>
        <w:jc w:val="center"/>
        <w:rPr>
          <w:rFonts w:eastAsia="Calibri"/>
          <w:lang w:eastAsia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70"/>
        <w:gridCol w:w="3651"/>
      </w:tblGrid>
      <w:tr w:rsidR="00944ECF" w:rsidRPr="00944ECF" w14:paraId="20DC9D4E" w14:textId="77777777" w:rsidTr="005C7ED9">
        <w:tc>
          <w:tcPr>
            <w:tcW w:w="5670" w:type="dxa"/>
            <w:shd w:val="clear" w:color="auto" w:fill="auto"/>
          </w:tcPr>
          <w:p w14:paraId="3E2F3F9F" w14:textId="77777777" w:rsidR="00D73754" w:rsidRPr="00944ECF" w:rsidRDefault="00D73754" w:rsidP="005C7ED9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944ECF">
              <w:rPr>
                <w:rFonts w:eastAsia="Calibri"/>
                <w:szCs w:val="28"/>
              </w:rPr>
              <w:t>Выполнил</w:t>
            </w:r>
            <w:r w:rsidR="006969C2">
              <w:rPr>
                <w:rFonts w:eastAsia="Calibri"/>
                <w:szCs w:val="28"/>
              </w:rPr>
              <w:t>:</w:t>
            </w:r>
            <w:r w:rsidRPr="00944ECF">
              <w:rPr>
                <w:rFonts w:eastAsia="Calibri"/>
                <w:szCs w:val="28"/>
              </w:rPr>
              <w:t xml:space="preserve">  </w:t>
            </w:r>
          </w:p>
        </w:tc>
        <w:tc>
          <w:tcPr>
            <w:tcW w:w="3651" w:type="dxa"/>
            <w:shd w:val="clear" w:color="auto" w:fill="auto"/>
          </w:tcPr>
          <w:p w14:paraId="35A89EB0" w14:textId="77777777" w:rsidR="00D73754" w:rsidRPr="00944ECF" w:rsidRDefault="00D73754" w:rsidP="008770B1">
            <w:pPr>
              <w:pStyle w:val="NoSpacing"/>
              <w:rPr>
                <w:rFonts w:eastAsia="Calibri"/>
              </w:rPr>
            </w:pPr>
            <w:r w:rsidRPr="00944ECF">
              <w:rPr>
                <w:rFonts w:eastAsia="Calibri"/>
              </w:rPr>
              <w:t>Проверил</w:t>
            </w:r>
            <w:r w:rsidR="006969C2">
              <w:rPr>
                <w:rFonts w:eastAsia="Calibri"/>
              </w:rPr>
              <w:t>:</w:t>
            </w:r>
          </w:p>
        </w:tc>
      </w:tr>
      <w:tr w:rsidR="00944ECF" w:rsidRPr="00944ECF" w14:paraId="6F7E7BCB" w14:textId="77777777" w:rsidTr="005C7ED9">
        <w:tc>
          <w:tcPr>
            <w:tcW w:w="5670" w:type="dxa"/>
            <w:shd w:val="clear" w:color="auto" w:fill="auto"/>
          </w:tcPr>
          <w:p w14:paraId="4A8B8B3B" w14:textId="77777777" w:rsidR="00D73754" w:rsidRPr="00944ECF" w:rsidRDefault="00D73754" w:rsidP="006E586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944ECF">
              <w:rPr>
                <w:rFonts w:eastAsia="Calibri"/>
                <w:szCs w:val="28"/>
              </w:rPr>
              <w:t xml:space="preserve">магистрант группы </w:t>
            </w:r>
            <w:r w:rsidR="006E586A">
              <w:rPr>
                <w:rFonts w:eastAsia="Calibri"/>
                <w:szCs w:val="28"/>
              </w:rPr>
              <w:t>815042</w:t>
            </w:r>
          </w:p>
        </w:tc>
        <w:tc>
          <w:tcPr>
            <w:tcW w:w="3651" w:type="dxa"/>
            <w:shd w:val="clear" w:color="auto" w:fill="auto"/>
          </w:tcPr>
          <w:p w14:paraId="666944BA" w14:textId="77777777" w:rsidR="00D73754" w:rsidRPr="00944ECF" w:rsidRDefault="00D73754" w:rsidP="008770B1">
            <w:pPr>
              <w:pStyle w:val="NoSpacing"/>
              <w:rPr>
                <w:rFonts w:eastAsia="Calibri"/>
              </w:rPr>
            </w:pPr>
            <w:r w:rsidRPr="00944ECF">
              <w:rPr>
                <w:rFonts w:eastAsia="Calibri"/>
              </w:rPr>
              <w:t xml:space="preserve">кандидат </w:t>
            </w:r>
            <w:r w:rsidR="006969C2" w:rsidRPr="006969C2">
              <w:rPr>
                <w:rFonts w:eastAsia="Calibri"/>
              </w:rPr>
              <w:t>психологических</w:t>
            </w:r>
            <w:r w:rsidR="006969C2">
              <w:rPr>
                <w:rFonts w:eastAsia="Calibri"/>
              </w:rPr>
              <w:t xml:space="preserve"> </w:t>
            </w:r>
            <w:r w:rsidRPr="00944ECF">
              <w:rPr>
                <w:rFonts w:eastAsia="Calibri"/>
              </w:rPr>
              <w:t>наук, доцент</w:t>
            </w:r>
          </w:p>
        </w:tc>
      </w:tr>
      <w:tr w:rsidR="00944ECF" w:rsidRPr="00944ECF" w14:paraId="5BEC4D52" w14:textId="77777777" w:rsidTr="005C7ED9">
        <w:tc>
          <w:tcPr>
            <w:tcW w:w="5670" w:type="dxa"/>
            <w:shd w:val="clear" w:color="auto" w:fill="auto"/>
          </w:tcPr>
          <w:p w14:paraId="62600DFC" w14:textId="77777777" w:rsidR="00D73754" w:rsidRPr="00944ECF" w:rsidRDefault="006E586A" w:rsidP="00AD1B10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Cs w:val="28"/>
              </w:rPr>
              <w:t>Козяков</w:t>
            </w:r>
            <w:proofErr w:type="spellEnd"/>
            <w:r w:rsidR="00D73754" w:rsidRPr="00944ECF">
              <w:rPr>
                <w:rFonts w:eastAsia="Calibri"/>
                <w:szCs w:val="28"/>
              </w:rPr>
              <w:t xml:space="preserve"> </w:t>
            </w:r>
            <w:r w:rsidR="00AD1B10" w:rsidRPr="00944ECF">
              <w:rPr>
                <w:rFonts w:eastAsia="Calibri"/>
                <w:szCs w:val="28"/>
              </w:rPr>
              <w:t>А</w:t>
            </w:r>
            <w:r w:rsidR="00D73754" w:rsidRPr="00944ECF">
              <w:rPr>
                <w:rFonts w:eastAsia="Calibri"/>
                <w:szCs w:val="28"/>
              </w:rPr>
              <w:t>.</w:t>
            </w:r>
            <w:r>
              <w:rPr>
                <w:rFonts w:eastAsia="Calibri"/>
                <w:szCs w:val="28"/>
              </w:rPr>
              <w:t>И</w:t>
            </w:r>
            <w:r w:rsidR="00D73754" w:rsidRPr="00944ECF">
              <w:rPr>
                <w:rFonts w:eastAsia="Calibri"/>
                <w:szCs w:val="28"/>
              </w:rPr>
              <w:t>.</w:t>
            </w:r>
          </w:p>
        </w:tc>
        <w:tc>
          <w:tcPr>
            <w:tcW w:w="3651" w:type="dxa"/>
            <w:shd w:val="clear" w:color="auto" w:fill="auto"/>
          </w:tcPr>
          <w:p w14:paraId="1A05647A" w14:textId="77777777" w:rsidR="00D73754" w:rsidRPr="00944ECF" w:rsidRDefault="006969C2" w:rsidP="008770B1">
            <w:pPr>
              <w:pStyle w:val="NoSpacing"/>
              <w:rPr>
                <w:rFonts w:eastAsia="Calibri"/>
              </w:rPr>
            </w:pPr>
            <w:r w:rsidRPr="006969C2">
              <w:rPr>
                <w:rFonts w:eastAsia="Calibri"/>
              </w:rPr>
              <w:t xml:space="preserve">И. Г. </w:t>
            </w:r>
            <w:proofErr w:type="spellStart"/>
            <w:r w:rsidRPr="006969C2">
              <w:rPr>
                <w:rFonts w:eastAsia="Calibri"/>
              </w:rPr>
              <w:t>Шупейко</w:t>
            </w:r>
            <w:proofErr w:type="spellEnd"/>
          </w:p>
        </w:tc>
      </w:tr>
    </w:tbl>
    <w:p w14:paraId="135F3B0D" w14:textId="77777777" w:rsidR="00D73754" w:rsidRPr="00944ECF" w:rsidRDefault="00D73754" w:rsidP="00D73754">
      <w:pPr>
        <w:spacing w:line="240" w:lineRule="auto"/>
        <w:ind w:left="362" w:hanging="181"/>
        <w:rPr>
          <w:rFonts w:eastAsia="Calibri"/>
          <w:szCs w:val="28"/>
          <w:lang w:eastAsia="en-US"/>
        </w:rPr>
      </w:pPr>
      <w:r w:rsidRPr="00944ECF">
        <w:rPr>
          <w:rFonts w:eastAsia="Calibri"/>
          <w:szCs w:val="28"/>
          <w:lang w:eastAsia="en-US"/>
        </w:rPr>
        <w:t xml:space="preserve">                                                                        </w:t>
      </w:r>
    </w:p>
    <w:p w14:paraId="476929A7" w14:textId="77777777" w:rsidR="00D73754" w:rsidRPr="00944ECF" w:rsidRDefault="00D73754" w:rsidP="00D7375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286FD3E5" w14:textId="77777777" w:rsidR="00D73754" w:rsidRPr="00944ECF" w:rsidRDefault="00D73754" w:rsidP="00D7375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6520C511" w14:textId="77777777" w:rsidR="008770B1" w:rsidRDefault="008770B1" w:rsidP="00D7375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353504F4" w14:textId="77777777" w:rsidR="006969C2" w:rsidRDefault="006969C2" w:rsidP="00D7375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4E0BCE12" w14:textId="77777777" w:rsidR="006969C2" w:rsidRDefault="006969C2" w:rsidP="00D7375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35ED62AE" w14:textId="77777777" w:rsidR="006969C2" w:rsidRDefault="006969C2" w:rsidP="00D7375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6EEF7464" w14:textId="77777777" w:rsidR="006969C2" w:rsidRDefault="006969C2" w:rsidP="006969C2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73510F98" w14:textId="77777777" w:rsidR="006E586A" w:rsidRDefault="006E586A" w:rsidP="006969C2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07D03062" w14:textId="77777777" w:rsidR="006E586A" w:rsidRDefault="006E586A" w:rsidP="006969C2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58DCE44F" w14:textId="77777777" w:rsidR="006E586A" w:rsidRDefault="006E586A" w:rsidP="006969C2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2D2F9A32" w14:textId="77777777" w:rsidR="006969C2" w:rsidRPr="00944ECF" w:rsidRDefault="006969C2" w:rsidP="00D7375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163B2E6F" w14:textId="77777777" w:rsidR="00D73754" w:rsidRPr="00944ECF" w:rsidRDefault="00D73754" w:rsidP="00D73754">
      <w:pPr>
        <w:spacing w:line="240" w:lineRule="auto"/>
        <w:ind w:left="362" w:hanging="181"/>
        <w:rPr>
          <w:rFonts w:eastAsia="Calibri"/>
          <w:szCs w:val="28"/>
          <w:lang w:eastAsia="en-US"/>
        </w:rPr>
      </w:pPr>
    </w:p>
    <w:p w14:paraId="777109A0" w14:textId="0E8E8071" w:rsidR="00CD752A" w:rsidRDefault="006E586A" w:rsidP="00D7375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Минск 2019</w:t>
      </w:r>
    </w:p>
    <w:p w14:paraId="0BE23749" w14:textId="77777777" w:rsidR="00CD752A" w:rsidRDefault="00CD752A">
      <w:pPr>
        <w:spacing w:line="240" w:lineRule="auto"/>
        <w:ind w:firstLine="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14:paraId="1B306A5C" w14:textId="77777777" w:rsidR="003C6EF1" w:rsidRDefault="00695D78" w:rsidP="003C6EF1">
      <w:pPr>
        <w:pStyle w:val="a4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Какие устройства входят в категорию «</w:t>
      </w:r>
      <w:proofErr w:type="spellStart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видеодисплейные</w:t>
      </w:r>
      <w:proofErr w:type="spellEnd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терминалы и ЭВМ»</w:t>
      </w:r>
      <w:r w:rsidR="003C6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14:paraId="329417B5" w14:textId="3BD115ED" w:rsidR="00695D78" w:rsidRDefault="003C6EF1" w:rsidP="003C6EF1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</w:t>
      </w:r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идеодисплейные</w:t>
      </w:r>
      <w:proofErr w:type="spellEnd"/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терминалы - электронное устройство ввода-вывода информации, предназначенное для ее визуального отображения (в том числе планшеты, электронные книги и другое) ЭВМ – комплекс технических средств, предназначенных для автоматической обработки информации в процессе решения вычислительных и информационных задач.</w:t>
      </w:r>
    </w:p>
    <w:p w14:paraId="5F430767" w14:textId="77777777" w:rsidR="003C6EF1" w:rsidRPr="00695D78" w:rsidRDefault="003C6EF1" w:rsidP="003C6EF1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E545D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Какие параметры и особенности организации работы регулируются изучаемыми санитарными нормами и правилами?</w:t>
      </w:r>
    </w:p>
    <w:p w14:paraId="1BD77D48" w14:textId="77777777" w:rsidR="00695D78" w:rsidRPr="00695D78" w:rsidRDefault="00695D78" w:rsidP="003C6EF1">
      <w:pPr>
        <w:pStyle w:val="a5"/>
        <w:widowControl w:val="0"/>
        <w:shd w:val="clear" w:color="auto" w:fill="FFFFFF"/>
        <w:tabs>
          <w:tab w:val="left" w:pos="1440"/>
        </w:tabs>
        <w:ind w:firstLine="79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u w:color="000000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  <w:u w:color="000000"/>
        </w:rPr>
        <w:t xml:space="preserve">Санитарные нормы и правила «Требования при работе с </w:t>
      </w:r>
      <w:proofErr w:type="spellStart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  <w:u w:color="000000"/>
        </w:rPr>
        <w:t>видеодисплейными</w:t>
      </w:r>
      <w:proofErr w:type="spellEnd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  <w:u w:color="000000"/>
        </w:rPr>
        <w:t xml:space="preserve"> терминалами и электронно-вычислительными машинами»;</w:t>
      </w:r>
    </w:p>
    <w:p w14:paraId="34EDF29F" w14:textId="77777777" w:rsidR="00695D78" w:rsidRPr="00695D78" w:rsidRDefault="00695D78" w:rsidP="003C6EF1">
      <w:pPr>
        <w:pStyle w:val="a5"/>
        <w:widowControl w:val="0"/>
        <w:shd w:val="clear" w:color="auto" w:fill="FFFFFF"/>
        <w:tabs>
          <w:tab w:val="left" w:pos="1440"/>
        </w:tabs>
        <w:ind w:firstLine="79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u w:color="000000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  <w:u w:color="000000"/>
        </w:rPr>
        <w:t xml:space="preserve">Гигиенический норматив «Предельно-допустимые уровни нормируемых параметров при работе с </w:t>
      </w:r>
      <w:proofErr w:type="spellStart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  <w:u w:color="000000"/>
        </w:rPr>
        <w:t>видеодисплейными</w:t>
      </w:r>
      <w:proofErr w:type="spellEnd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  <w:u w:color="000000"/>
        </w:rPr>
        <w:t xml:space="preserve"> терминалами и электронно-вычислительными машинами».</w:t>
      </w:r>
    </w:p>
    <w:p w14:paraId="278191D5" w14:textId="35F33DE2" w:rsidR="00695D78" w:rsidRPr="00695D78" w:rsidRDefault="003C6EF1" w:rsidP="003C6EF1">
      <w:pPr>
        <w:pStyle w:val="a5"/>
        <w:widowControl w:val="0"/>
        <w:shd w:val="clear" w:color="auto" w:fill="FFFFFF"/>
        <w:tabs>
          <w:tab w:val="left" w:pos="1892"/>
        </w:tabs>
        <w:ind w:firstLine="79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</w:rPr>
        <w:tab/>
      </w:r>
    </w:p>
    <w:p w14:paraId="29CAA4F5" w14:textId="77777777" w:rsidR="003C6EF1" w:rsidRPr="003C6EF1" w:rsidRDefault="00695D78" w:rsidP="003C6EF1">
      <w:pPr>
        <w:pStyle w:val="a4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ВДТ?  </w:t>
      </w:r>
    </w:p>
    <w:p w14:paraId="30C46A94" w14:textId="7C4D4107" w:rsidR="00695D78" w:rsidRDefault="00695D78" w:rsidP="003C6EF1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ВДТ – электронное устройство ввода-вывода информации, предназначенное для ее визуального отображения (в том числе планшеты, электронные книги и другое</w:t>
      </w:r>
      <w:r w:rsidR="00501C9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</w:p>
    <w:p w14:paraId="3AC4A866" w14:textId="77777777" w:rsidR="00501C98" w:rsidRPr="00695D78" w:rsidRDefault="00501C98" w:rsidP="003C6EF1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023D76D7" w14:textId="77777777" w:rsidR="003C6EF1" w:rsidRDefault="00695D78" w:rsidP="003C6EF1">
      <w:pPr>
        <w:pStyle w:val="a4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основная работа</w:t>
      </w:r>
      <w:r w:rsidR="003C6EF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A396D34" w14:textId="6678BB2E" w:rsidR="00695D78" w:rsidRDefault="003C6EF1" w:rsidP="003C6EF1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</w:t>
      </w:r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абота, которая занимает не менее 50% времени в течение рабочего дня (смены)</w:t>
      </w:r>
      <w:r w:rsidR="00501C9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1B2767E" w14:textId="77777777" w:rsidR="00501C98" w:rsidRPr="00695D78" w:rsidRDefault="00501C98" w:rsidP="003C6EF1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4721B" w14:textId="77777777" w:rsidR="00501C98" w:rsidRDefault="00695D78" w:rsidP="003C6EF1">
      <w:pPr>
        <w:pStyle w:val="a4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постоянное рабочее место</w:t>
      </w:r>
      <w:r w:rsidR="0050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14:paraId="081F6200" w14:textId="3AC34ECA" w:rsidR="00695D78" w:rsidRDefault="00501C98" w:rsidP="00501C98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</w:t>
      </w:r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остоянное рабочее место – это место, на котором работающий находится большую часть своего рабочего времени (более 50% или более 2 часов непрерывно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5382FFB" w14:textId="77777777" w:rsidR="00501C98" w:rsidRPr="00695D78" w:rsidRDefault="00501C98" w:rsidP="00501C98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F4216" w14:textId="773538E0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каких случаях изучаемые </w:t>
      </w:r>
      <w:proofErr w:type="spellStart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СанНиПы</w:t>
      </w:r>
      <w:proofErr w:type="spellEnd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не соблюдать</w:t>
      </w:r>
      <w:r w:rsidR="0050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 </w:t>
      </w: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Требования настоящих Санитарных правил не распространяются на проектирование, изготовление и эксплуатацию:</w:t>
      </w:r>
    </w:p>
    <w:p w14:paraId="799726A6" w14:textId="77777777" w:rsidR="00695D78" w:rsidRPr="00695D78" w:rsidRDefault="00695D78" w:rsidP="003C6EF1">
      <w:pPr>
        <w:pStyle w:val="a3"/>
        <w:widowControl w:val="0"/>
        <w:shd w:val="clear" w:color="auto" w:fill="FFFFFF"/>
        <w:tabs>
          <w:tab w:val="left" w:pos="1260"/>
          <w:tab w:val="left" w:pos="14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бытовых телевизоров и телевизионных игровых приставок;</w:t>
      </w:r>
    </w:p>
    <w:p w14:paraId="36B29448" w14:textId="77777777" w:rsidR="00695D78" w:rsidRPr="00695D78" w:rsidRDefault="00695D78" w:rsidP="003C6EF1">
      <w:pPr>
        <w:pStyle w:val="a3"/>
        <w:widowControl w:val="0"/>
        <w:shd w:val="clear" w:color="auto" w:fill="FFFFFF"/>
        <w:tabs>
          <w:tab w:val="left" w:pos="1260"/>
          <w:tab w:val="left" w:pos="14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ВДТ, ЭВМ и ПЭВМ транспортных средств;</w:t>
      </w:r>
    </w:p>
    <w:p w14:paraId="7BEF703C" w14:textId="1D4E5B97" w:rsidR="00695D78" w:rsidRDefault="00695D78" w:rsidP="003C6EF1">
      <w:pPr>
        <w:pStyle w:val="a3"/>
        <w:widowControl w:val="0"/>
        <w:shd w:val="clear" w:color="auto" w:fill="FFFFFF"/>
        <w:tabs>
          <w:tab w:val="left" w:pos="1260"/>
          <w:tab w:val="left" w:pos="144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ВДТ, ЭВМ и ПЭВМ, перемещающихся в процессе работы.</w:t>
      </w:r>
    </w:p>
    <w:p w14:paraId="19281E2B" w14:textId="77777777" w:rsidR="00501C98" w:rsidRPr="00695D78" w:rsidRDefault="00501C98" w:rsidP="003C6EF1">
      <w:pPr>
        <w:pStyle w:val="a3"/>
        <w:widowControl w:val="0"/>
        <w:shd w:val="clear" w:color="auto" w:fill="FFFFFF"/>
        <w:tabs>
          <w:tab w:val="left" w:pos="1260"/>
          <w:tab w:val="left" w:pos="14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2BB1A516" w14:textId="331A28D8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физические факторы нормируются данными </w:t>
      </w:r>
      <w:proofErr w:type="spellStart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СанНиПами</w:t>
      </w:r>
      <w:proofErr w:type="spellEnd"/>
      <w:r w:rsidR="00501C98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5916F70F" w14:textId="7751EF18" w:rsidR="00695D78" w:rsidRDefault="00501C9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</w:t>
      </w:r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ровни электромагнитных и электростатических полей, уровни вибрации, уровни ультрафиолетового, инфракрасного, видимого и мягкого рентгеновского излучений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A9CEAEC" w14:textId="77777777" w:rsidR="00501C98" w:rsidRPr="00695D78" w:rsidRDefault="00501C98" w:rsidP="003C6EF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6110F1E2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визуальные эргономические параметры устройств отображения с ВДТ, ЭВМ и ПЭВМ нормируются данными </w:t>
      </w:r>
      <w:proofErr w:type="spellStart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СанНиПами</w:t>
      </w:r>
      <w:proofErr w:type="spellEnd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tbl>
      <w:tblPr>
        <w:tblW w:w="96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41"/>
        <w:gridCol w:w="3600"/>
        <w:gridCol w:w="3539"/>
      </w:tblGrid>
      <w:tr w:rsidR="00695D78" w:rsidRPr="00695D78" w14:paraId="6918F123" w14:textId="77777777" w:rsidTr="006F55C8">
        <w:trPr>
          <w:trHeight w:val="304"/>
        </w:trPr>
        <w:tc>
          <w:tcPr>
            <w:tcW w:w="61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C5978" w14:textId="77777777" w:rsidR="00695D78" w:rsidRPr="00695D78" w:rsidRDefault="00695D78" w:rsidP="00501C98">
            <w:pPr>
              <w:pStyle w:val="a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Параметры</w:t>
            </w:r>
          </w:p>
        </w:tc>
        <w:tc>
          <w:tcPr>
            <w:tcW w:w="3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13FC9" w14:textId="77777777" w:rsidR="00695D78" w:rsidRPr="00695D78" w:rsidRDefault="00695D78" w:rsidP="00501C98">
            <w:pPr>
              <w:pStyle w:val="a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Допустимые значения</w:t>
            </w:r>
          </w:p>
        </w:tc>
      </w:tr>
      <w:tr w:rsidR="00695D78" w:rsidRPr="00695D78" w14:paraId="6CB0CA85" w14:textId="77777777" w:rsidTr="006F55C8">
        <w:trPr>
          <w:trHeight w:val="304"/>
        </w:trPr>
        <w:tc>
          <w:tcPr>
            <w:tcW w:w="61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7B3F0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lastRenderedPageBreak/>
              <w:t>Яркость белого поля</w:t>
            </w:r>
          </w:p>
        </w:tc>
        <w:tc>
          <w:tcPr>
            <w:tcW w:w="3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EF16D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Не менее 35 кд/м</w:t>
            </w: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  <w:vertAlign w:val="superscript"/>
              </w:rPr>
              <w:t>2</w:t>
            </w:r>
          </w:p>
        </w:tc>
      </w:tr>
      <w:tr w:rsidR="00695D78" w:rsidRPr="00695D78" w14:paraId="05390FA7" w14:textId="77777777" w:rsidTr="006F55C8">
        <w:trPr>
          <w:trHeight w:val="304"/>
        </w:trPr>
        <w:tc>
          <w:tcPr>
            <w:tcW w:w="61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64E0C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Неравномерность яркости рабочего поля</w:t>
            </w:r>
          </w:p>
        </w:tc>
        <w:tc>
          <w:tcPr>
            <w:tcW w:w="3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CF467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Не более ±20</w:t>
            </w: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  <w:lang w:val="en-US"/>
              </w:rPr>
              <w:t xml:space="preserve"> </w:t>
            </w: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%</w:t>
            </w:r>
          </w:p>
        </w:tc>
      </w:tr>
      <w:tr w:rsidR="00695D78" w:rsidRPr="00695D78" w14:paraId="556C0EE4" w14:textId="77777777" w:rsidTr="006F55C8">
        <w:trPr>
          <w:trHeight w:val="304"/>
        </w:trPr>
        <w:tc>
          <w:tcPr>
            <w:tcW w:w="61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A336F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Контрастность (для монохромного режима)</w:t>
            </w:r>
          </w:p>
        </w:tc>
        <w:tc>
          <w:tcPr>
            <w:tcW w:w="3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2B3F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Не менее 3:1</w:t>
            </w:r>
          </w:p>
        </w:tc>
      </w:tr>
      <w:tr w:rsidR="00695D78" w:rsidRPr="00695D78" w14:paraId="7E51EAB1" w14:textId="77777777" w:rsidTr="006F55C8">
        <w:trPr>
          <w:trHeight w:val="304"/>
        </w:trPr>
        <w:tc>
          <w:tcPr>
            <w:tcW w:w="61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4162C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Временная нестабильность изображения (мелькания)</w:t>
            </w:r>
          </w:p>
        </w:tc>
        <w:tc>
          <w:tcPr>
            <w:tcW w:w="3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36B8E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Не должна фиксироваться</w:t>
            </w:r>
          </w:p>
        </w:tc>
      </w:tr>
      <w:tr w:rsidR="00695D78" w:rsidRPr="00695D78" w14:paraId="7AD49B0B" w14:textId="77777777" w:rsidTr="006F55C8">
        <w:trPr>
          <w:trHeight w:val="904"/>
        </w:trPr>
        <w:tc>
          <w:tcPr>
            <w:tcW w:w="61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58CC7" w14:textId="77777777" w:rsidR="00695D78" w:rsidRPr="00695D78" w:rsidRDefault="00695D78" w:rsidP="003C6EF1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Пространственная нестабильность изображения</w:t>
            </w:r>
          </w:p>
          <w:p w14:paraId="1516672B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(дрожание)</w:t>
            </w:r>
          </w:p>
        </w:tc>
        <w:tc>
          <w:tcPr>
            <w:tcW w:w="3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08AEE" w14:textId="77777777" w:rsidR="00695D78" w:rsidRPr="00695D78" w:rsidRDefault="00695D78" w:rsidP="003C6EF1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Не более 2×1E(-4L),</w:t>
            </w:r>
          </w:p>
          <w:p w14:paraId="395E89AE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где L – проектное расстояние</w:t>
            </w: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br/>
              <w:t>наблюдения, мм</w:t>
            </w:r>
          </w:p>
        </w:tc>
      </w:tr>
      <w:tr w:rsidR="00695D78" w:rsidRPr="00695D78" w14:paraId="772109EB" w14:textId="77777777" w:rsidTr="006F55C8">
        <w:trPr>
          <w:trHeight w:val="604"/>
        </w:trPr>
        <w:tc>
          <w:tcPr>
            <w:tcW w:w="25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CF619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 xml:space="preserve">Частота обновления изображения 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9F5B9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для дисплеев на электронно-лучевой трубке</w:t>
            </w:r>
          </w:p>
        </w:tc>
        <w:tc>
          <w:tcPr>
            <w:tcW w:w="3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48F7A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Не менее 75 Гц</w:t>
            </w:r>
          </w:p>
        </w:tc>
      </w:tr>
      <w:tr w:rsidR="00695D78" w:rsidRPr="00695D78" w14:paraId="613BE2D2" w14:textId="77777777" w:rsidTr="006F55C8">
        <w:trPr>
          <w:trHeight w:val="304"/>
        </w:trPr>
        <w:tc>
          <w:tcPr>
            <w:tcW w:w="25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9866AF7" w14:textId="77777777" w:rsidR="00695D78" w:rsidRPr="00695D78" w:rsidRDefault="00695D78" w:rsidP="003C6EF1">
            <w:pPr>
              <w:spacing w:line="24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26377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на плоских дискретных экранов</w:t>
            </w:r>
            <w:proofErr w:type="gramEnd"/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 xml:space="preserve"> </w:t>
            </w:r>
          </w:p>
        </w:tc>
        <w:tc>
          <w:tcPr>
            <w:tcW w:w="3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EAEFC" w14:textId="77777777" w:rsidR="00695D78" w:rsidRPr="00695D78" w:rsidRDefault="00695D78" w:rsidP="003C6EF1">
            <w:pPr>
              <w:pStyle w:val="a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00000"/>
              </w:rPr>
              <w:t>Не менее 60 Гц</w:t>
            </w:r>
          </w:p>
        </w:tc>
      </w:tr>
    </w:tbl>
    <w:p w14:paraId="51797412" w14:textId="77777777" w:rsidR="00695D78" w:rsidRPr="00695D78" w:rsidRDefault="00695D78" w:rsidP="003C6EF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66B1F4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Какие требования выдвигаются к и ВДТ, ЭВМ и ПЭВМ?</w:t>
      </w:r>
    </w:p>
    <w:p w14:paraId="6DC5A831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Конструкция ВДТ, ЭВМ и ПЭВМ, дизайн и совокупность эргономических параметров должны обеспечивать надежное и комфортное считывание отображаемой информации в условиях эксплуатации.</w:t>
      </w:r>
    </w:p>
    <w:p w14:paraId="52D255BD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Конструкция оборудования ВДТ, ЭВМ и ПЭВМ должна обеспечивать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экрана.</w:t>
      </w:r>
    </w:p>
    <w:p w14:paraId="6A3009E6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Конструкция ВДТ, ЭВМ и ПЭВМ должна предусматривать регулирование яркости и контрастности.</w:t>
      </w:r>
    </w:p>
    <w:p w14:paraId="4FF8BF61" w14:textId="77777777" w:rsidR="00695D78" w:rsidRPr="00695D78" w:rsidRDefault="00695D78" w:rsidP="003C6EF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2CBA0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Какие требования выдвигаются к дизайну ВДТ, ЭВМ, ПЭВМ</w:t>
      </w:r>
    </w:p>
    <w:p w14:paraId="58D5727C" w14:textId="58940F8F" w:rsidR="00695D78" w:rsidRDefault="00695D78" w:rsidP="003C6EF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Дизайн ВДТ, ЭВМ, ПЭВМ и периферийных устройств должен предусматривать окраску корпуса в спокойные мягкие тона с диффузным рассеиванием света.</w:t>
      </w:r>
    </w:p>
    <w:p w14:paraId="4325C055" w14:textId="77777777" w:rsidR="003C6EF1" w:rsidRPr="003C6EF1" w:rsidRDefault="003C6EF1" w:rsidP="003C6EF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0F95E913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Какое освещение должно быть в помещениях для эксплуатации ВДТ, ЭВМ и ПЭВМ?</w:t>
      </w:r>
    </w:p>
    <w:p w14:paraId="051B3235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Помещения для эксплуатации ВДТ, ЭВМ и ПЭВМ должны иметь естественное и искусственное освещение.</w:t>
      </w:r>
    </w:p>
    <w:p w14:paraId="7F61C67C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Запрещается выполнение основной работы с использованием ВДТ, ЭВМ и ПЭВМ на постоянных рабочих местах без естественного освещения, если это не обусловлено технологическим процессом.</w:t>
      </w:r>
    </w:p>
    <w:p w14:paraId="65087BD4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Естественное освещение на рабочих местах с ВДТ, ЭВМ и ПЭВМ должно осуществляться через световые проемы, ориентированные преимущественно на север, северо-восток, восток, запад или северо-запад и обеспечивать коэффициент естественной освещенности не ниже 1,5 %.</w:t>
      </w:r>
    </w:p>
    <w:p w14:paraId="79EEE6F2" w14:textId="584DA657" w:rsid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Оконные проемы должны быть оборудованы регулируемыми устройствами типа жалюзи, занавесей, внешних козырьков и другое.</w:t>
      </w:r>
    </w:p>
    <w:p w14:paraId="35C9CBC4" w14:textId="77777777" w:rsidR="00501C98" w:rsidRPr="003C6EF1" w:rsidRDefault="00501C98" w:rsidP="003C6EF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5D1EC7C6" w14:textId="1C8502D1" w:rsidR="00695D78" w:rsidRPr="00695D78" w:rsidRDefault="00695D78" w:rsidP="003C6EF1">
      <w:pPr>
        <w:pStyle w:val="a4"/>
        <w:numPr>
          <w:ilvl w:val="0"/>
          <w:numId w:val="13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Какова должна быть площадь одного рабочего места для пользователей ВДТ, ЭВМ и ПЭВМ на базе электронно-лучевой трубки</w:t>
      </w:r>
      <w:r w:rsidR="00501C98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</w:p>
    <w:p w14:paraId="00E2EC7F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Площадь одного рабочего места для пользователей ВДТ, ЭВМ и ПЭВМ на базе электронно-лучевой трубки (далее – ЭЛТ) должна составлять не менее 6 м2.</w:t>
      </w:r>
    </w:p>
    <w:p w14:paraId="1C977764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BF418" w14:textId="77777777" w:rsidR="00695D78" w:rsidRPr="00695D78" w:rsidRDefault="00695D78" w:rsidP="003C6EF1">
      <w:pPr>
        <w:pStyle w:val="a4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При каких условиях минимальная площадь одного рабочего места с использованием ВДТ, ЭВМ или ПЭВМ на базе ЭЛТ может составлять от 4,5 м2 до 6 м2?</w:t>
      </w:r>
    </w:p>
    <w:p w14:paraId="20602DFA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Минимальная площадь одного рабочего места для взрослых пользователей и обучающихся учреждений профессионально-технического, среднего специального и высшего образования с использованием ВДТ, ЭВМ или ПЭВМ на базе ЭЛТ может составлять не менее 4,5 м2 при следующих условиях:</w:t>
      </w:r>
    </w:p>
    <w:p w14:paraId="24D0853F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отсутствие на рабочем месте периферийных устройств (принтер, сканер и другое);</w:t>
      </w:r>
    </w:p>
    <w:p w14:paraId="6E9488EB" w14:textId="77777777" w:rsid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продолжительность работы должна составлять не более 4 часов в день.</w:t>
      </w:r>
    </w:p>
    <w:p w14:paraId="5F6E1F50" w14:textId="77777777" w:rsidR="00501C98" w:rsidRPr="00695D78" w:rsidRDefault="00501C98" w:rsidP="00695D7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580B4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Какова должна быть минимальная площадь одного рабочего места для пользователей ВДТ, ЭВМ и ПЭВМ на базе плоских дискретных экранов (жидкокристаллические, плазменные и </w:t>
      </w:r>
      <w:proofErr w:type="spellStart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spellEnd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)? </w:t>
      </w:r>
    </w:p>
    <w:p w14:paraId="1237516F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Площадь одного рабочего места для пользователей ВДТ, ЭВМ и ПЭВМ на базе плоских дискретных экранов (жидкокристаллические, плазменные и другое) должна составлять не менее 4,5 м2.</w:t>
      </w:r>
    </w:p>
    <w:p w14:paraId="6F3BD335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652287D2" w14:textId="7BEAE3C0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Какая минимальная темпера</w:t>
      </w:r>
      <w:r w:rsidR="00501C98">
        <w:rPr>
          <w:rFonts w:ascii="Times New Roman" w:hAnsi="Times New Roman" w:cs="Times New Roman"/>
          <w:color w:val="000000" w:themeColor="text1"/>
          <w:sz w:val="28"/>
          <w:szCs w:val="28"/>
        </w:rPr>
        <w:t>тура воздуха допустима зимой в п</w:t>
      </w: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роизводственных помещениях, в которых работа с использованием ВДТ, ЭВМ или ПЭВМ является основной?</w:t>
      </w:r>
    </w:p>
    <w:p w14:paraId="78C16EF5" w14:textId="01561B9E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="0050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01C98" w:rsidRPr="00695D7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о</w:t>
      </w:r>
      <w:r w:rsidR="00501C98"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spellEnd"/>
    </w:p>
    <w:p w14:paraId="2FCAADE2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7D7AC4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Какова оптимальная температура воздуха в помещениях, оборудованных ВДТ, ЭВМ или ПЭВМ в учреждениях образования? </w:t>
      </w:r>
    </w:p>
    <w:tbl>
      <w:tblPr>
        <w:tblW w:w="93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72"/>
        <w:gridCol w:w="3420"/>
        <w:gridCol w:w="3029"/>
      </w:tblGrid>
      <w:tr w:rsidR="00695D78" w:rsidRPr="00695D78" w14:paraId="2DCF953B" w14:textId="77777777" w:rsidTr="00501C98">
        <w:trPr>
          <w:trHeight w:val="644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B6581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Температура, </w:t>
            </w:r>
            <w:proofErr w:type="spellStart"/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о</w:t>
            </w: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1D775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влажность, %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9C4A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 движения воздуха, не более, м/с</w:t>
            </w:r>
          </w:p>
        </w:tc>
      </w:tr>
      <w:tr w:rsidR="00695D78" w:rsidRPr="00695D78" w14:paraId="43AD8FD5" w14:textId="77777777" w:rsidTr="00501C98">
        <w:trPr>
          <w:trHeight w:val="417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CC3D1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0D211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62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77EEF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</w:t>
            </w:r>
          </w:p>
        </w:tc>
      </w:tr>
      <w:tr w:rsidR="00695D78" w:rsidRPr="00695D78" w14:paraId="4C31B8EF" w14:textId="77777777" w:rsidTr="00501C98">
        <w:trPr>
          <w:trHeight w:val="324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3C5B4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476BD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BFD50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</w:t>
            </w:r>
          </w:p>
        </w:tc>
      </w:tr>
      <w:tr w:rsidR="00695D78" w:rsidRPr="00695D78" w14:paraId="0919ADFA" w14:textId="77777777" w:rsidTr="00501C98">
        <w:trPr>
          <w:trHeight w:val="324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07E9E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64C6B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E5040" w14:textId="77777777" w:rsidR="00695D78" w:rsidRPr="00695D78" w:rsidRDefault="00695D78" w:rsidP="00501C9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</w:t>
            </w:r>
          </w:p>
        </w:tc>
      </w:tr>
    </w:tbl>
    <w:p w14:paraId="3933F3B6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19672F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 часто надо проводить влажную уборку и проветривать помещения, оборудованных ВДТ, ЭВМ или ПЭВМ?</w:t>
      </w:r>
    </w:p>
    <w:p w14:paraId="7E983649" w14:textId="368D09C6" w:rsid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 помещениях, оборудованных ВДТ, ЭВМ или ПЭВМ, должна проводиться ежедневная влажная уборка и систематическое проветривание после каждого часа работы с ВДТ, </w:t>
      </w:r>
      <w:r w:rsidR="00501C9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ЭВМ или ПЭВМ.</w:t>
      </w:r>
    </w:p>
    <w:p w14:paraId="081F5F05" w14:textId="77777777" w:rsidR="00501C98" w:rsidRPr="00695D78" w:rsidRDefault="00501C9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306781E9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1134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С какой стороны рабочего стола должно быть естественное освещение?</w:t>
      </w:r>
    </w:p>
    <w:p w14:paraId="0DEF96FF" w14:textId="1C20D5B1" w:rsidR="00695D78" w:rsidRDefault="00501C9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Преимущественно с левой стороны</w:t>
      </w:r>
    </w:p>
    <w:p w14:paraId="388D2229" w14:textId="77777777" w:rsidR="00501C98" w:rsidRPr="00695D78" w:rsidRDefault="00501C9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3B8075D3" w14:textId="77777777" w:rsidR="00695D78" w:rsidRPr="00695D78" w:rsidRDefault="00695D78" w:rsidP="003C6EF1">
      <w:pPr>
        <w:pStyle w:val="a4"/>
        <w:numPr>
          <w:ilvl w:val="0"/>
          <w:numId w:val="1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должно быть организовано искусственное освещение в помещениях, оборудованных ВДТ, ЭВМ или ПЭВМ? </w:t>
      </w:r>
    </w:p>
    <w:p w14:paraId="4A34FA8A" w14:textId="49E3655F" w:rsid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Искусственное освещение в помещениях для эксплуатации ВДТ, ЭВМ и ПЭВМ должно осуществляться системой общего равномерного освещения. В производственных, административных и общественных помещениях в случаях преимущественной работы с документами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</w:t>
      </w:r>
      <w:r w:rsidR="00501C9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3B4C242" w14:textId="77777777" w:rsidR="00501C98" w:rsidRPr="00695D78" w:rsidRDefault="00501C9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6D7C66A2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Каким образом можно ограничивать отраженную </w:t>
      </w:r>
      <w:proofErr w:type="spellStart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блесткость</w:t>
      </w:r>
      <w:proofErr w:type="spellEnd"/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рабочих поверхностях (экран, стол, клавиатура и другое)?</w:t>
      </w:r>
    </w:p>
    <w:p w14:paraId="587A4146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Необходимо ограничивать отраженную </w:t>
      </w:r>
      <w:proofErr w:type="spellStart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блесткость</w:t>
      </w:r>
      <w:proofErr w:type="spellEnd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рабочих поверхностях (экран, стол, клавиатура и другое) за счет правильного выбора типов светильников и расположения рабочих мест по отношению к источникам естественного и искусственного освещения, при этом яркость бликов на экране ВДТ, ЭВМ и ПЭВМ не должна превышать 40 кд/м</w:t>
      </w: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</w:rPr>
        <w:t>2</w:t>
      </w: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и яркость потолка не должна превышать 200 кд/м</w:t>
      </w: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</w:rPr>
        <w:t>2</w:t>
      </w: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526EDF9" w14:textId="77777777" w:rsidR="00695D78" w:rsidRPr="00695D78" w:rsidRDefault="00695D78" w:rsidP="00695D78">
      <w:pPr>
        <w:pStyle w:val="a3"/>
        <w:widowControl w:val="0"/>
        <w:shd w:val="clear" w:color="auto" w:fill="FFFFFF"/>
        <w:tabs>
          <w:tab w:val="left" w:pos="1260"/>
          <w:tab w:val="left" w:pos="1440"/>
          <w:tab w:val="left" w:pos="25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84579B" w14:textId="77777777" w:rsidR="00695D78" w:rsidRPr="00695D78" w:rsidRDefault="00695D78" w:rsidP="00501C98">
      <w:pPr>
        <w:pStyle w:val="a4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следует организовать общее освещение при использовании люминесцентных светильников?</w:t>
      </w:r>
    </w:p>
    <w:p w14:paraId="6D21893B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Общее освещение при использовании люминесцентных светильников следует выполнять в виде сплошных или прерывистых линий светильников, расположенных сбоку от рабочих мест, параллельно линии зрения пользователя при рядном расположении </w:t>
      </w:r>
      <w:proofErr w:type="spellStart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видеодисплейных</w:t>
      </w:r>
      <w:proofErr w:type="spellEnd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терминалов. При </w:t>
      </w:r>
      <w:proofErr w:type="spellStart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периметральном</w:t>
      </w:r>
      <w:proofErr w:type="spellEnd"/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расположении компьютеров линии светильников должны располагаться локализовано над рабочим столом ближе к его переднему краю, обращенному к оператору.</w:t>
      </w:r>
    </w:p>
    <w:p w14:paraId="3A9A97EB" w14:textId="77777777" w:rsidR="00695D78" w:rsidRPr="00695D78" w:rsidRDefault="00695D78" w:rsidP="00501C98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Коэффициент запаса для осветительных установок общего освещения должен приниматься равным 1,4.</w:t>
      </w:r>
    </w:p>
    <w:p w14:paraId="57C2D308" w14:textId="77777777" w:rsidR="00695D78" w:rsidRPr="00695D78" w:rsidRDefault="00695D78" w:rsidP="00501C98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Коэффициент пульсации не должен превышать 5 %.</w:t>
      </w:r>
    </w:p>
    <w:p w14:paraId="6826D0BE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 обеспечения нормируемых значений освещенности в помещениях для использования ВДТ, ЭВМ и ПЭВМ следует проводить чистку стекол оконных рам и светильников со своевременной заменой перегоревших ламп.</w:t>
      </w:r>
    </w:p>
    <w:p w14:paraId="3422E603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DEC487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Каково должно быть расстояние между рабочими столами с видеомониторами (в направлении тыла поверхности одного видеомонитора и экрана другого видеомонитора) на рабочих местах с ВДТ, ЭВМ и ПЭВМ?  </w:t>
      </w:r>
    </w:p>
    <w:p w14:paraId="322634CD" w14:textId="77777777" w:rsid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При размещении рабочих мест с ВДТ, ЭВМ и ПЭВМ расстояние между рабочими столами с видеомониторами в направлении тыла поверхности </w:t>
      </w: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одного видеомонитора и экрана другого видеомонитора) должно быть не менее 2,0 м</w:t>
      </w:r>
    </w:p>
    <w:p w14:paraId="0F7EB0E2" w14:textId="77777777" w:rsidR="00501C98" w:rsidRPr="00695D78" w:rsidRDefault="00501C9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7EC47A6E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Каково должно быть расстояние между боковыми поверхностями видеомониторов на рабочих местах с ВДТ, ЭВМ и ПЭВМ? </w:t>
      </w:r>
    </w:p>
    <w:p w14:paraId="5299C59F" w14:textId="6607876E" w:rsidR="00695D78" w:rsidRPr="00695D78" w:rsidRDefault="00501C9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</w:t>
      </w:r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асстояние между боковыми поверхностями видеомониторов – не менее 1,2 м.</w:t>
      </w:r>
    </w:p>
    <w:p w14:paraId="703F41BF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CA262F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каком расстоянии от глаз пользователя должен находиться экран видеомонитора? </w:t>
      </w:r>
    </w:p>
    <w:p w14:paraId="7727C531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Экран видеомонитора должен находиться на расстоянии 600-700 мм от глаз пользователя, но не ближе 500 мм с учетом размеров алфавитно-цифровых знаков и символов.</w:t>
      </w:r>
    </w:p>
    <w:p w14:paraId="4BC4ED20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Относится ли работа с ВДТ, ЭВМ и ПЭВМ к профессиям с вынужденной позой? </w:t>
      </w:r>
    </w:p>
    <w:p w14:paraId="5CC9B612" w14:textId="414F04FA" w:rsidR="00695D78" w:rsidRDefault="00501C9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</w:t>
      </w:r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ет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не относится.</w:t>
      </w:r>
    </w:p>
    <w:p w14:paraId="34EE9ECE" w14:textId="77777777" w:rsidR="00501C98" w:rsidRPr="00695D78" w:rsidRDefault="00501C9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415ABB63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 часто нужно протирать мягкой ветошью с применением чистящих средств поверхности периферийных устройств (клавиатура, манипулятор «мышь», принтер, сканер и другое</w:t>
      </w: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)? </w:t>
      </w:r>
    </w:p>
    <w:p w14:paraId="50D39F8D" w14:textId="77777777" w:rsid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Поверхности периферийных устройств (клавиатура, манипулятор «мышь», принтер, сканер и другое) необходимо протирать мягкой ветошью с применением специальных или бытовых чистящих средств, не содержащих кислот и отбеливателей, не реже 1 раза в неделю, а при необходимости и чаще.</w:t>
      </w:r>
    </w:p>
    <w:p w14:paraId="11D65791" w14:textId="77777777" w:rsidR="00501C98" w:rsidRPr="00695D78" w:rsidRDefault="00501C9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CD536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должен находиться уровень глаз и линия взора при вертикально расположенном экране ВДТ, ЭВМ или ПЭВМ? </w:t>
      </w:r>
    </w:p>
    <w:p w14:paraId="58AC7585" w14:textId="77777777" w:rsid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Уровень глаз при вертикально расположенном экране ВДТ, ЭВМ или ПЭВМ должен приходиться на центр или 2/3 высоты экрана. Линия взора должна быть перпендикулярна центру экрана и оптимальное ее отклонение от перпендикуляра, проходящего через центр экрана в вертикальной плоскости, не должно превышать ±5 градусов, допустимое – ±10 градусов.</w:t>
      </w:r>
    </w:p>
    <w:p w14:paraId="58E2DA1C" w14:textId="77777777" w:rsidR="00501C98" w:rsidRPr="00695D78" w:rsidRDefault="00501C9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6B2567A6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Какие группы видов трудовой деятельности при работе с ВДТ, ЭВМ и ПЭВМ Вы знаете?</w:t>
      </w:r>
    </w:p>
    <w:p w14:paraId="15064092" w14:textId="5DEFE671" w:rsidR="00695D78" w:rsidRPr="00695D78" w:rsidRDefault="00501C9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</w:t>
      </w:r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иды трудовой деятельности разделяются на 3 группы:</w:t>
      </w:r>
    </w:p>
    <w:p w14:paraId="2BE7DEDB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группа А – работа по считыванию информации с экрана ВДТ, ЭВМ или ПЭВМ с предварительным запросом;</w:t>
      </w:r>
    </w:p>
    <w:p w14:paraId="795D4BC6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группа Б – работа по вводу информации;</w:t>
      </w:r>
    </w:p>
    <w:p w14:paraId="0B30F16E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группа В – творческая работа в режиме диалога с ЭВМ.</w:t>
      </w:r>
    </w:p>
    <w:p w14:paraId="6FAABE3B" w14:textId="77777777" w:rsid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 выполнении в течение рабочего дня (смены) работ, относящихся к разным видам трудовой деятельности, за основную работу с ВДТ, ЭВМ и ПЭВМ следует принимать такую, которая занимает не менее 50 % времени в течение рабочей смены или рабочего дня (смены).</w:t>
      </w:r>
    </w:p>
    <w:p w14:paraId="5768571D" w14:textId="77777777" w:rsidR="00501C98" w:rsidRPr="00695D78" w:rsidRDefault="00501C9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0450E342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Какой параметр определяет уровень нагрузки, категорию тяжести и напряженности работы с ВДТ, ЭВМ и ПЭВМ? </w:t>
      </w:r>
    </w:p>
    <w:p w14:paraId="2E2B1E57" w14:textId="68AA5082" w:rsidR="00695D78" w:rsidRPr="00695D78" w:rsidRDefault="00501C9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</w:t>
      </w:r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иды трудовой деятельности разделяются на 3 категории по тяжести и напряженности работы с ВДТ, ЭВМ и ПЭВМ, которые определяются:</w:t>
      </w:r>
    </w:p>
    <w:p w14:paraId="4737AE65" w14:textId="77777777" w:rsidR="00695D78" w:rsidRPr="00695D78" w:rsidRDefault="00695D78" w:rsidP="00501C98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 группы А – по суммарному числу считываемых знаков за рабочий день (смену), но не более 60 000 знаков за смену;</w:t>
      </w:r>
    </w:p>
    <w:p w14:paraId="3E2A3AC6" w14:textId="77777777" w:rsidR="00695D78" w:rsidRPr="00695D78" w:rsidRDefault="00695D78" w:rsidP="00501C98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 группы Б – по суммарному числу считываемых или вводимых знаков за рабочий день (смену), но не более 40 000 знаков за смену;</w:t>
      </w:r>
    </w:p>
    <w:p w14:paraId="751D8ED9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 группы В – по суммарному времени непосредственной работы с ВДТ, ЭВМ и ПЭВМ за рабочий день (смену), но не более 6 часов за рабочий день (смену).</w:t>
      </w:r>
    </w:p>
    <w:p w14:paraId="09FE21A2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5CEEA2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Каково должно быть суммарное время регламентированных перерывов при 8-ми часовом рабочем дне инженера-программиста?</w:t>
      </w:r>
    </w:p>
    <w:p w14:paraId="093BB231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 восьмичасовом рабочем дне (смене) и работе на ВДТ, ЭВМ и ПЭВМ регламентированные перерывы следует устанавливать:</w:t>
      </w:r>
    </w:p>
    <w:p w14:paraId="522FC6A9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 I категории работ – через 2 часа от начала рабочего дня (смены) и через 2 часа после обеденного перерыва продолжительностью 15 минут каждый;</w:t>
      </w:r>
    </w:p>
    <w:p w14:paraId="0DE51877" w14:textId="77777777" w:rsidR="00695D78" w:rsidRPr="00695D78" w:rsidRDefault="00695D78" w:rsidP="00501C98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 II категории работ – через 2 часа от начала рабочего дня (смены) и через 1,5-2 часа после обеденного перерыва продолжительностью 15 минут каждый или продолжительностью 10 минут через каждый час работы;</w:t>
      </w:r>
    </w:p>
    <w:p w14:paraId="28E84341" w14:textId="77777777" w:rsidR="00695D78" w:rsidRP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 III категории – через 1,5-2 часа от начала рабочего дня (смены) и через 1,5-2 часа после обеденного перерыва продолжительностью 20 минут каждый или продолжительностью 15 минут через каждый час работы.</w:t>
      </w:r>
    </w:p>
    <w:p w14:paraId="7168ED07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5A0C45" w14:textId="77777777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Какова должна быть максимальная продолжительность непрерывной работы с ВДТ, ЭВМ и ПЭВМ? </w:t>
      </w:r>
    </w:p>
    <w:p w14:paraId="56958E1A" w14:textId="3569DD87" w:rsidR="00695D78" w:rsidRDefault="00695D78" w:rsidP="00501C9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Продолжительность непрерывной работы с ВДТ, ЭВМ и ПЭВМ без регламентированного перерыва не должна превышать двух часов</w:t>
      </w:r>
      <w:r w:rsidR="00501C9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8F47643" w14:textId="3964612E" w:rsidR="00501C98" w:rsidRPr="00501C98" w:rsidRDefault="00501C9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ab/>
      </w:r>
    </w:p>
    <w:p w14:paraId="42796FE2" w14:textId="6AC16664" w:rsidR="00695D78" w:rsidRPr="00695D78" w:rsidRDefault="00695D78" w:rsidP="00501C98">
      <w:pPr>
        <w:pStyle w:val="a4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Какие мероприятия можно использовать </w:t>
      </w:r>
      <w:r w:rsidR="00501C98"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>для предупреждения</w:t>
      </w:r>
      <w:r w:rsidRPr="00695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развития умственного, эмоционального и зрительного переутомления?</w:t>
      </w:r>
    </w:p>
    <w:p w14:paraId="47C61548" w14:textId="4B4609D8" w:rsidR="00695D78" w:rsidRPr="00695D78" w:rsidRDefault="00501C98" w:rsidP="00501C9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</w:t>
      </w:r>
      <w:r w:rsidR="00695D78"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ередовать теоретическую и практическую работу на протяжении занятия;</w:t>
      </w:r>
    </w:p>
    <w:p w14:paraId="152B3F61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соблюдать перерывы длительностью не менее 10 минут после каждого занятия;</w:t>
      </w:r>
    </w:p>
    <w:p w14:paraId="372B2602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 время перерыва проводить в отсутствие обучающихся сквозное проветривание помещения с ВДТ, ЭВМ и ПЭВМ;</w:t>
      </w:r>
    </w:p>
    <w:p w14:paraId="0D5DF64B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централизованно отключать видеомониторы с целью обеспечения нормируемого времени работы;</w:t>
      </w:r>
    </w:p>
    <w:p w14:paraId="68BE4D5F" w14:textId="77777777" w:rsidR="00695D78" w:rsidRPr="00695D78" w:rsidRDefault="00695D78" w:rsidP="00695D78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95D7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выполнять на занятиях упражнения для глаз, физкультурные минутки (в течение 1-2 минут), физкультурные паузы (в течение 3-4 минут).</w:t>
      </w:r>
    </w:p>
    <w:p w14:paraId="4693021E" w14:textId="77777777" w:rsidR="00695D78" w:rsidRPr="00695D78" w:rsidRDefault="00695D78" w:rsidP="00695D78">
      <w:pPr>
        <w:spacing w:line="240" w:lineRule="auto"/>
        <w:rPr>
          <w:color w:val="000000" w:themeColor="text1"/>
          <w:szCs w:val="28"/>
          <w:lang w:eastAsia="en-US"/>
        </w:rPr>
      </w:pPr>
    </w:p>
    <w:sectPr w:rsidR="00695D78" w:rsidRPr="00695D78" w:rsidSect="003C6EF1">
      <w:pgSz w:w="11910" w:h="16840"/>
      <w:pgMar w:top="941" w:right="711" w:bottom="782" w:left="1701" w:header="0" w:footer="51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3369"/>
    <w:multiLevelType w:val="multilevel"/>
    <w:tmpl w:val="B7A6D45C"/>
    <w:lvl w:ilvl="0">
      <w:start w:val="1"/>
      <w:numFmt w:val="decimal"/>
      <w:pStyle w:val="Heading1"/>
      <w:suff w:val="space"/>
      <w:lvlText w:val="%1"/>
      <w:lvlJc w:val="left"/>
      <w:pPr>
        <w:ind w:left="936" w:hanging="227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227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5BF13AD"/>
    <w:multiLevelType w:val="hybridMultilevel"/>
    <w:tmpl w:val="253E0154"/>
    <w:styleLink w:val="1"/>
    <w:lvl w:ilvl="0" w:tplc="5C0CB978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76442E">
      <w:start w:val="1"/>
      <w:numFmt w:val="lowerLetter"/>
      <w:suff w:val="nothing"/>
      <w:lvlText w:val="%2."/>
      <w:lvlJc w:val="left"/>
      <w:pPr>
        <w:ind w:left="708" w:hanging="1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3E2570">
      <w:start w:val="1"/>
      <w:numFmt w:val="lowerRoman"/>
      <w:lvlText w:val="%3."/>
      <w:lvlJc w:val="left"/>
      <w:pPr>
        <w:ind w:left="1659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64A624">
      <w:start w:val="1"/>
      <w:numFmt w:val="decimal"/>
      <w:lvlText w:val="%4."/>
      <w:lvlJc w:val="left"/>
      <w:pPr>
        <w:ind w:left="237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0665C4">
      <w:start w:val="1"/>
      <w:numFmt w:val="lowerLetter"/>
      <w:lvlText w:val="%5."/>
      <w:lvlJc w:val="left"/>
      <w:pPr>
        <w:ind w:left="309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248A3C">
      <w:start w:val="1"/>
      <w:numFmt w:val="lowerRoman"/>
      <w:lvlText w:val="%6."/>
      <w:lvlJc w:val="left"/>
      <w:pPr>
        <w:ind w:left="3819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CE5894">
      <w:start w:val="1"/>
      <w:numFmt w:val="decimal"/>
      <w:lvlText w:val="%7."/>
      <w:lvlJc w:val="left"/>
      <w:pPr>
        <w:ind w:left="453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647276">
      <w:start w:val="1"/>
      <w:numFmt w:val="lowerLetter"/>
      <w:lvlText w:val="%8."/>
      <w:lvlJc w:val="left"/>
      <w:pPr>
        <w:ind w:left="525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9A2CD2">
      <w:start w:val="1"/>
      <w:numFmt w:val="lowerRoman"/>
      <w:lvlText w:val="%9."/>
      <w:lvlJc w:val="left"/>
      <w:pPr>
        <w:ind w:left="5979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8AC5F11"/>
    <w:multiLevelType w:val="hybridMultilevel"/>
    <w:tmpl w:val="BDB0A918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47F07C11"/>
    <w:multiLevelType w:val="multilevel"/>
    <w:tmpl w:val="6756A492"/>
    <w:lvl w:ilvl="0">
      <w:start w:val="1"/>
      <w:numFmt w:val="decimal"/>
      <w:lvlText w:val="%1"/>
      <w:lvlJc w:val="left"/>
      <w:pPr>
        <w:ind w:left="1131" w:hanging="230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1346" w:hanging="445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298" w:hanging="445"/>
      </w:pPr>
      <w:rPr>
        <w:rFonts w:hint="default"/>
      </w:rPr>
    </w:lvl>
    <w:lvl w:ilvl="3">
      <w:numFmt w:val="bullet"/>
      <w:lvlText w:val="•"/>
      <w:lvlJc w:val="left"/>
      <w:pPr>
        <w:ind w:left="3256" w:hanging="445"/>
      </w:pPr>
      <w:rPr>
        <w:rFonts w:hint="default"/>
      </w:rPr>
    </w:lvl>
    <w:lvl w:ilvl="4">
      <w:numFmt w:val="bullet"/>
      <w:lvlText w:val="•"/>
      <w:lvlJc w:val="left"/>
      <w:pPr>
        <w:ind w:left="4215" w:hanging="445"/>
      </w:pPr>
      <w:rPr>
        <w:rFonts w:hint="default"/>
      </w:rPr>
    </w:lvl>
    <w:lvl w:ilvl="5">
      <w:numFmt w:val="bullet"/>
      <w:lvlText w:val="•"/>
      <w:lvlJc w:val="left"/>
      <w:pPr>
        <w:ind w:left="5173" w:hanging="445"/>
      </w:pPr>
      <w:rPr>
        <w:rFonts w:hint="default"/>
      </w:rPr>
    </w:lvl>
    <w:lvl w:ilvl="6">
      <w:numFmt w:val="bullet"/>
      <w:lvlText w:val="•"/>
      <w:lvlJc w:val="left"/>
      <w:pPr>
        <w:ind w:left="6131" w:hanging="445"/>
      </w:pPr>
      <w:rPr>
        <w:rFonts w:hint="default"/>
      </w:rPr>
    </w:lvl>
    <w:lvl w:ilvl="7">
      <w:numFmt w:val="bullet"/>
      <w:lvlText w:val="•"/>
      <w:lvlJc w:val="left"/>
      <w:pPr>
        <w:ind w:left="7090" w:hanging="445"/>
      </w:pPr>
      <w:rPr>
        <w:rFonts w:hint="default"/>
      </w:rPr>
    </w:lvl>
    <w:lvl w:ilvl="8">
      <w:numFmt w:val="bullet"/>
      <w:lvlText w:val="•"/>
      <w:lvlJc w:val="left"/>
      <w:pPr>
        <w:ind w:left="8048" w:hanging="445"/>
      </w:pPr>
      <w:rPr>
        <w:rFonts w:hint="default"/>
      </w:rPr>
    </w:lvl>
  </w:abstractNum>
  <w:abstractNum w:abstractNumId="4">
    <w:nsid w:val="4E5718A2"/>
    <w:multiLevelType w:val="hybridMultilevel"/>
    <w:tmpl w:val="6794EE5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4EEF5FD1"/>
    <w:multiLevelType w:val="hybridMultilevel"/>
    <w:tmpl w:val="001C862C"/>
    <w:lvl w:ilvl="0" w:tplc="299461F8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6">
    <w:nsid w:val="540E709A"/>
    <w:multiLevelType w:val="hybridMultilevel"/>
    <w:tmpl w:val="253E0154"/>
    <w:numStyleLink w:val="1"/>
  </w:abstractNum>
  <w:abstractNum w:abstractNumId="7">
    <w:nsid w:val="59794F04"/>
    <w:multiLevelType w:val="hybridMultilevel"/>
    <w:tmpl w:val="23CA57C0"/>
    <w:lvl w:ilvl="0" w:tplc="D22C83EC">
      <w:numFmt w:val="bullet"/>
      <w:lvlText w:val="–"/>
      <w:lvlJc w:val="left"/>
      <w:pPr>
        <w:ind w:left="160" w:hanging="308"/>
      </w:pPr>
      <w:rPr>
        <w:rFonts w:ascii="Times New Roman" w:eastAsia="Times New Roman" w:hAnsi="Times New Roman" w:cs="Times New Roman" w:hint="default"/>
        <w:w w:val="96"/>
        <w:sz w:val="28"/>
        <w:szCs w:val="28"/>
      </w:rPr>
    </w:lvl>
    <w:lvl w:ilvl="1" w:tplc="7410070C">
      <w:numFmt w:val="bullet"/>
      <w:lvlText w:val="•"/>
      <w:lvlJc w:val="left"/>
      <w:pPr>
        <w:ind w:left="1140" w:hanging="308"/>
      </w:pPr>
      <w:rPr>
        <w:rFonts w:hint="default"/>
      </w:rPr>
    </w:lvl>
    <w:lvl w:ilvl="2" w:tplc="A14A4510">
      <w:numFmt w:val="bullet"/>
      <w:lvlText w:val="•"/>
      <w:lvlJc w:val="left"/>
      <w:pPr>
        <w:ind w:left="2121" w:hanging="308"/>
      </w:pPr>
      <w:rPr>
        <w:rFonts w:hint="default"/>
      </w:rPr>
    </w:lvl>
    <w:lvl w:ilvl="3" w:tplc="FB00F6EE">
      <w:numFmt w:val="bullet"/>
      <w:lvlText w:val="•"/>
      <w:lvlJc w:val="left"/>
      <w:pPr>
        <w:ind w:left="3101" w:hanging="308"/>
      </w:pPr>
      <w:rPr>
        <w:rFonts w:hint="default"/>
      </w:rPr>
    </w:lvl>
    <w:lvl w:ilvl="4" w:tplc="B256F974">
      <w:numFmt w:val="bullet"/>
      <w:lvlText w:val="•"/>
      <w:lvlJc w:val="left"/>
      <w:pPr>
        <w:ind w:left="4082" w:hanging="308"/>
      </w:pPr>
      <w:rPr>
        <w:rFonts w:hint="default"/>
      </w:rPr>
    </w:lvl>
    <w:lvl w:ilvl="5" w:tplc="9CCCA54C">
      <w:numFmt w:val="bullet"/>
      <w:lvlText w:val="•"/>
      <w:lvlJc w:val="left"/>
      <w:pPr>
        <w:ind w:left="5062" w:hanging="308"/>
      </w:pPr>
      <w:rPr>
        <w:rFonts w:hint="default"/>
      </w:rPr>
    </w:lvl>
    <w:lvl w:ilvl="6" w:tplc="FB7EC53C">
      <w:numFmt w:val="bullet"/>
      <w:lvlText w:val="•"/>
      <w:lvlJc w:val="left"/>
      <w:pPr>
        <w:ind w:left="6043" w:hanging="308"/>
      </w:pPr>
      <w:rPr>
        <w:rFonts w:hint="default"/>
      </w:rPr>
    </w:lvl>
    <w:lvl w:ilvl="7" w:tplc="0C02065A">
      <w:numFmt w:val="bullet"/>
      <w:lvlText w:val="•"/>
      <w:lvlJc w:val="left"/>
      <w:pPr>
        <w:ind w:left="7023" w:hanging="308"/>
      </w:pPr>
      <w:rPr>
        <w:rFonts w:hint="default"/>
      </w:rPr>
    </w:lvl>
    <w:lvl w:ilvl="8" w:tplc="2AC671C4">
      <w:numFmt w:val="bullet"/>
      <w:lvlText w:val="•"/>
      <w:lvlJc w:val="left"/>
      <w:pPr>
        <w:ind w:left="8004" w:hanging="308"/>
      </w:pPr>
      <w:rPr>
        <w:rFonts w:hint="default"/>
      </w:rPr>
    </w:lvl>
  </w:abstractNum>
  <w:abstractNum w:abstractNumId="8">
    <w:nsid w:val="63B30DE4"/>
    <w:multiLevelType w:val="hybridMultilevel"/>
    <w:tmpl w:val="870E9138"/>
    <w:lvl w:ilvl="0" w:tplc="27A423C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661D276C"/>
    <w:multiLevelType w:val="hybridMultilevel"/>
    <w:tmpl w:val="06A2BD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6BC0AF9"/>
    <w:multiLevelType w:val="multilevel"/>
    <w:tmpl w:val="93602C9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2F6BF4"/>
    <w:multiLevelType w:val="hybridMultilevel"/>
    <w:tmpl w:val="9E14E9DA"/>
    <w:lvl w:ilvl="0" w:tplc="299461F8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11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6"/>
    <w:lvlOverride w:ilvl="0">
      <w:lvl w:ilvl="0" w:tplc="94C26C76">
        <w:start w:val="1"/>
        <w:numFmt w:val="decimal"/>
        <w:lvlText w:val="%1."/>
        <w:lvlJc w:val="left"/>
        <w:pPr>
          <w:ind w:left="426" w:hanging="360"/>
        </w:pPr>
      </w:lvl>
    </w:lvlOverride>
    <w:lvlOverride w:ilvl="1">
      <w:lvl w:ilvl="1" w:tplc="60CCF7B8">
        <w:start w:val="1"/>
        <w:numFmt w:val="lowerLetter"/>
        <w:lvlText w:val="%2."/>
        <w:lvlJc w:val="left"/>
        <w:pPr>
          <w:ind w:left="1146" w:hanging="360"/>
        </w:pPr>
      </w:lvl>
    </w:lvlOverride>
    <w:lvlOverride w:ilvl="2">
      <w:lvl w:ilvl="2" w:tplc="D5D6FAA4" w:tentative="1">
        <w:start w:val="1"/>
        <w:numFmt w:val="lowerRoman"/>
        <w:lvlText w:val="%3."/>
        <w:lvlJc w:val="right"/>
        <w:pPr>
          <w:ind w:left="1866" w:hanging="180"/>
        </w:pPr>
      </w:lvl>
    </w:lvlOverride>
    <w:lvlOverride w:ilvl="3">
      <w:lvl w:ilvl="3" w:tplc="FCB4427A" w:tentative="1">
        <w:start w:val="1"/>
        <w:numFmt w:val="decimal"/>
        <w:lvlText w:val="%4."/>
        <w:lvlJc w:val="left"/>
        <w:pPr>
          <w:ind w:left="2586" w:hanging="360"/>
        </w:pPr>
      </w:lvl>
    </w:lvlOverride>
    <w:lvlOverride w:ilvl="4">
      <w:lvl w:ilvl="4" w:tplc="9A3C5458" w:tentative="1">
        <w:start w:val="1"/>
        <w:numFmt w:val="lowerLetter"/>
        <w:lvlText w:val="%5."/>
        <w:lvlJc w:val="left"/>
        <w:pPr>
          <w:ind w:left="3306" w:hanging="360"/>
        </w:pPr>
      </w:lvl>
    </w:lvlOverride>
    <w:lvlOverride w:ilvl="5">
      <w:lvl w:ilvl="5" w:tplc="0D62BD7C" w:tentative="1">
        <w:start w:val="1"/>
        <w:numFmt w:val="lowerRoman"/>
        <w:lvlText w:val="%6."/>
        <w:lvlJc w:val="right"/>
        <w:pPr>
          <w:ind w:left="4026" w:hanging="180"/>
        </w:pPr>
      </w:lvl>
    </w:lvlOverride>
    <w:lvlOverride w:ilvl="6">
      <w:lvl w:ilvl="6" w:tplc="CE041C0E" w:tentative="1">
        <w:start w:val="1"/>
        <w:numFmt w:val="decimal"/>
        <w:lvlText w:val="%7."/>
        <w:lvlJc w:val="left"/>
        <w:pPr>
          <w:ind w:left="4746" w:hanging="360"/>
        </w:pPr>
      </w:lvl>
    </w:lvlOverride>
    <w:lvlOverride w:ilvl="7">
      <w:lvl w:ilvl="7" w:tplc="93F6DCEE" w:tentative="1">
        <w:start w:val="1"/>
        <w:numFmt w:val="lowerLetter"/>
        <w:lvlText w:val="%8."/>
        <w:lvlJc w:val="left"/>
        <w:pPr>
          <w:ind w:left="5466" w:hanging="360"/>
        </w:pPr>
      </w:lvl>
    </w:lvlOverride>
    <w:lvlOverride w:ilvl="8">
      <w:lvl w:ilvl="8" w:tplc="40EADF70" w:tentative="1">
        <w:start w:val="1"/>
        <w:numFmt w:val="lowerRoman"/>
        <w:lvlText w:val="%9."/>
        <w:lvlJc w:val="right"/>
        <w:pPr>
          <w:ind w:left="6186" w:hanging="180"/>
        </w:pPr>
      </w:lvl>
    </w:lvlOverride>
  </w:num>
  <w:num w:numId="13">
    <w:abstractNumId w:val="6"/>
    <w:lvlOverride w:ilvl="0">
      <w:lvl w:ilvl="0" w:tplc="94C26C76">
        <w:start w:val="1"/>
        <w:numFmt w:val="decimal"/>
        <w:lvlText w:val="%1."/>
        <w:lvlJc w:val="left"/>
        <w:pPr>
          <w:ind w:left="426" w:hanging="360"/>
        </w:pPr>
      </w:lvl>
    </w:lvlOverride>
    <w:lvlOverride w:ilvl="1">
      <w:lvl w:ilvl="1" w:tplc="60CCF7B8" w:tentative="1">
        <w:start w:val="1"/>
        <w:numFmt w:val="lowerLetter"/>
        <w:lvlText w:val="%2."/>
        <w:lvlJc w:val="left"/>
        <w:pPr>
          <w:ind w:left="1146" w:hanging="360"/>
        </w:pPr>
      </w:lvl>
    </w:lvlOverride>
    <w:lvlOverride w:ilvl="2">
      <w:lvl w:ilvl="2" w:tplc="D5D6FAA4" w:tentative="1">
        <w:start w:val="1"/>
        <w:numFmt w:val="lowerRoman"/>
        <w:lvlText w:val="%3."/>
        <w:lvlJc w:val="right"/>
        <w:pPr>
          <w:ind w:left="1866" w:hanging="180"/>
        </w:pPr>
      </w:lvl>
    </w:lvlOverride>
    <w:lvlOverride w:ilvl="3">
      <w:lvl w:ilvl="3" w:tplc="FCB4427A" w:tentative="1">
        <w:start w:val="1"/>
        <w:numFmt w:val="decimal"/>
        <w:lvlText w:val="%4."/>
        <w:lvlJc w:val="left"/>
        <w:pPr>
          <w:ind w:left="2586" w:hanging="360"/>
        </w:pPr>
      </w:lvl>
    </w:lvlOverride>
    <w:lvlOverride w:ilvl="4">
      <w:lvl w:ilvl="4" w:tplc="9A3C5458" w:tentative="1">
        <w:start w:val="1"/>
        <w:numFmt w:val="lowerLetter"/>
        <w:lvlText w:val="%5."/>
        <w:lvlJc w:val="left"/>
        <w:pPr>
          <w:ind w:left="3306" w:hanging="360"/>
        </w:pPr>
      </w:lvl>
    </w:lvlOverride>
    <w:lvlOverride w:ilvl="5">
      <w:lvl w:ilvl="5" w:tplc="0D62BD7C" w:tentative="1">
        <w:start w:val="1"/>
        <w:numFmt w:val="lowerRoman"/>
        <w:lvlText w:val="%6."/>
        <w:lvlJc w:val="right"/>
        <w:pPr>
          <w:ind w:left="4026" w:hanging="180"/>
        </w:pPr>
      </w:lvl>
    </w:lvlOverride>
    <w:lvlOverride w:ilvl="6">
      <w:lvl w:ilvl="6" w:tplc="CE041C0E" w:tentative="1">
        <w:start w:val="1"/>
        <w:numFmt w:val="decimal"/>
        <w:lvlText w:val="%7."/>
        <w:lvlJc w:val="left"/>
        <w:pPr>
          <w:ind w:left="4746" w:hanging="360"/>
        </w:pPr>
      </w:lvl>
    </w:lvlOverride>
    <w:lvlOverride w:ilvl="7">
      <w:lvl w:ilvl="7" w:tplc="93F6DCEE" w:tentative="1">
        <w:start w:val="1"/>
        <w:numFmt w:val="lowerLetter"/>
        <w:lvlText w:val="%8."/>
        <w:lvlJc w:val="left"/>
        <w:pPr>
          <w:ind w:left="5466" w:hanging="360"/>
        </w:pPr>
      </w:lvl>
    </w:lvlOverride>
    <w:lvlOverride w:ilvl="8">
      <w:lvl w:ilvl="8" w:tplc="40EADF70" w:tentative="1">
        <w:start w:val="1"/>
        <w:numFmt w:val="lowerRoman"/>
        <w:lvlText w:val="%9."/>
        <w:lvlJc w:val="right"/>
        <w:pPr>
          <w:ind w:left="6186" w:hanging="180"/>
        </w:pPr>
      </w:lvl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40"/>
  <w:drawingGridVerticalSpacing w:val="381"/>
  <w:displayHorizontalDrawingGridEvery w:val="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D6"/>
    <w:rsid w:val="00000772"/>
    <w:rsid w:val="00001F9C"/>
    <w:rsid w:val="00011192"/>
    <w:rsid w:val="000327A7"/>
    <w:rsid w:val="000877F4"/>
    <w:rsid w:val="00094B9A"/>
    <w:rsid w:val="000C2482"/>
    <w:rsid w:val="001A0BFC"/>
    <w:rsid w:val="002957E2"/>
    <w:rsid w:val="003277DD"/>
    <w:rsid w:val="00327FD2"/>
    <w:rsid w:val="00373289"/>
    <w:rsid w:val="00394DF0"/>
    <w:rsid w:val="003C6EF1"/>
    <w:rsid w:val="003D4B58"/>
    <w:rsid w:val="004D3154"/>
    <w:rsid w:val="004F711A"/>
    <w:rsid w:val="00501C98"/>
    <w:rsid w:val="00573283"/>
    <w:rsid w:val="005A254D"/>
    <w:rsid w:val="005B32B5"/>
    <w:rsid w:val="005C7ED9"/>
    <w:rsid w:val="005D5B65"/>
    <w:rsid w:val="005E65AD"/>
    <w:rsid w:val="0067268A"/>
    <w:rsid w:val="00680575"/>
    <w:rsid w:val="00695D78"/>
    <w:rsid w:val="006969C2"/>
    <w:rsid w:val="006E586A"/>
    <w:rsid w:val="00703BEB"/>
    <w:rsid w:val="00730F60"/>
    <w:rsid w:val="007C020B"/>
    <w:rsid w:val="007E1824"/>
    <w:rsid w:val="008770B1"/>
    <w:rsid w:val="008942D6"/>
    <w:rsid w:val="008D72B2"/>
    <w:rsid w:val="008E4808"/>
    <w:rsid w:val="00932001"/>
    <w:rsid w:val="00944ECF"/>
    <w:rsid w:val="00A317AB"/>
    <w:rsid w:val="00A41597"/>
    <w:rsid w:val="00A753E3"/>
    <w:rsid w:val="00AD1B10"/>
    <w:rsid w:val="00B15865"/>
    <w:rsid w:val="00B23B77"/>
    <w:rsid w:val="00B532D9"/>
    <w:rsid w:val="00B75E6A"/>
    <w:rsid w:val="00B87BE3"/>
    <w:rsid w:val="00C115C5"/>
    <w:rsid w:val="00C6501C"/>
    <w:rsid w:val="00C70894"/>
    <w:rsid w:val="00C83BA3"/>
    <w:rsid w:val="00CC601F"/>
    <w:rsid w:val="00CD752A"/>
    <w:rsid w:val="00D22B3C"/>
    <w:rsid w:val="00D73754"/>
    <w:rsid w:val="00DC4A60"/>
    <w:rsid w:val="00ED6FB0"/>
    <w:rsid w:val="00F06CAE"/>
    <w:rsid w:val="00F179D7"/>
    <w:rsid w:val="00F376E9"/>
    <w:rsid w:val="00F50AC4"/>
    <w:rsid w:val="00F7446E"/>
    <w:rsid w:val="00F7468B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0FC3C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5B65"/>
    <w:pPr>
      <w:spacing w:line="276" w:lineRule="auto"/>
      <w:ind w:firstLine="720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aliases w:val="Заг 1"/>
    <w:basedOn w:val="Normal"/>
    <w:next w:val="Normal"/>
    <w:link w:val="Heading1Char"/>
    <w:uiPriority w:val="9"/>
    <w:qFormat/>
    <w:rsid w:val="00A41597"/>
    <w:pPr>
      <w:keepNext/>
      <w:numPr>
        <w:numId w:val="7"/>
      </w:numPr>
      <w:spacing w:after="240"/>
      <w:jc w:val="left"/>
      <w:outlineLvl w:val="0"/>
    </w:pPr>
    <w:rPr>
      <w:rFonts w:eastAsia="Calibri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D9"/>
    <w:pPr>
      <w:keepNext/>
      <w:spacing w:before="240" w:after="6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7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7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754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Заг 1 Char"/>
    <w:link w:val="Heading1"/>
    <w:uiPriority w:val="9"/>
    <w:rsid w:val="00A41597"/>
    <w:rPr>
      <w:rFonts w:ascii="Times New Roman" w:eastAsia="Calibri" w:hAnsi="Times New Roman"/>
      <w:b/>
      <w:bCs/>
      <w:kern w:val="32"/>
      <w:sz w:val="28"/>
      <w:szCs w:val="28"/>
    </w:rPr>
  </w:style>
  <w:style w:type="character" w:customStyle="1" w:styleId="Heading2Char">
    <w:name w:val="Heading 2 Char"/>
    <w:link w:val="Heading2"/>
    <w:uiPriority w:val="9"/>
    <w:rsid w:val="005C7ED9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7ED9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C7ED9"/>
  </w:style>
  <w:style w:type="paragraph" w:styleId="TOC2">
    <w:name w:val="toc 2"/>
    <w:basedOn w:val="Normal"/>
    <w:next w:val="Normal"/>
    <w:autoRedefine/>
    <w:uiPriority w:val="39"/>
    <w:unhideWhenUsed/>
    <w:rsid w:val="005C7ED9"/>
    <w:pPr>
      <w:ind w:left="220"/>
    </w:pPr>
  </w:style>
  <w:style w:type="character" w:styleId="Hyperlink">
    <w:name w:val="Hyperlink"/>
    <w:uiPriority w:val="99"/>
    <w:unhideWhenUsed/>
    <w:rsid w:val="005C7E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317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7D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8770B1"/>
    <w:rPr>
      <w:rFonts w:ascii="Times New Roman" w:hAnsi="Times New Roman"/>
      <w:sz w:val="28"/>
      <w:szCs w:val="22"/>
    </w:rPr>
  </w:style>
  <w:style w:type="paragraph" w:styleId="NormalWeb">
    <w:name w:val="Normal (Web)"/>
    <w:basedOn w:val="Normal"/>
    <w:uiPriority w:val="99"/>
    <w:rsid w:val="00F92B3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7F4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</w:rPr>
  </w:style>
  <w:style w:type="paragraph" w:customStyle="1" w:styleId="a">
    <w:name w:val="ЗАГОЛОВОК не в содержание"/>
    <w:basedOn w:val="Normal"/>
    <w:link w:val="a0"/>
    <w:qFormat/>
    <w:rsid w:val="00A41597"/>
    <w:pPr>
      <w:jc w:val="center"/>
    </w:pPr>
    <w:rPr>
      <w:rFonts w:eastAsia="Calibri"/>
      <w:b/>
      <w:caps/>
      <w:lang w:eastAsia="en-US"/>
    </w:rPr>
  </w:style>
  <w:style w:type="paragraph" w:customStyle="1" w:styleId="2">
    <w:name w:val="Заг 2"/>
    <w:basedOn w:val="Heading1"/>
    <w:next w:val="Normal"/>
    <w:link w:val="20"/>
    <w:qFormat/>
    <w:rsid w:val="00A41597"/>
    <w:pPr>
      <w:numPr>
        <w:ilvl w:val="1"/>
      </w:numPr>
      <w:outlineLvl w:val="1"/>
    </w:pPr>
    <w:rPr>
      <w:b w:val="0"/>
    </w:rPr>
  </w:style>
  <w:style w:type="character" w:customStyle="1" w:styleId="a0">
    <w:name w:val="ЗАГОЛОВОК не в содержание Знак"/>
    <w:basedOn w:val="DefaultParagraphFont"/>
    <w:link w:val="a"/>
    <w:rsid w:val="00A41597"/>
    <w:rPr>
      <w:rFonts w:ascii="Times New Roman" w:eastAsia="Calibri" w:hAnsi="Times New Roman"/>
      <w:b/>
      <w:caps/>
      <w:sz w:val="28"/>
      <w:szCs w:val="22"/>
      <w:lang w:eastAsia="en-US"/>
    </w:rPr>
  </w:style>
  <w:style w:type="paragraph" w:customStyle="1" w:styleId="a1">
    <w:name w:val="Картинка"/>
    <w:basedOn w:val="Normal"/>
    <w:next w:val="Normal"/>
    <w:link w:val="a2"/>
    <w:qFormat/>
    <w:rsid w:val="00A41597"/>
    <w:pPr>
      <w:spacing w:before="240" w:after="240"/>
      <w:ind w:firstLine="0"/>
      <w:jc w:val="center"/>
    </w:pPr>
    <w:rPr>
      <w:noProof/>
    </w:rPr>
  </w:style>
  <w:style w:type="character" w:customStyle="1" w:styleId="20">
    <w:name w:val="Заг 2 Знак"/>
    <w:basedOn w:val="Heading1Char"/>
    <w:link w:val="2"/>
    <w:rsid w:val="00A41597"/>
    <w:rPr>
      <w:rFonts w:ascii="Times New Roman" w:eastAsia="Calibri" w:hAnsi="Times New Roman"/>
      <w:b w:val="0"/>
      <w:bCs/>
      <w:kern w:val="32"/>
      <w:sz w:val="28"/>
      <w:szCs w:val="28"/>
    </w:rPr>
  </w:style>
  <w:style w:type="character" w:customStyle="1" w:styleId="a2">
    <w:name w:val="Картинка Знак"/>
    <w:basedOn w:val="DefaultParagraphFont"/>
    <w:link w:val="a1"/>
    <w:rsid w:val="00A41597"/>
    <w:rPr>
      <w:rFonts w:ascii="Times New Roman" w:hAnsi="Times New Roman"/>
      <w:noProof/>
      <w:sz w:val="28"/>
      <w:szCs w:val="22"/>
    </w:rPr>
  </w:style>
  <w:style w:type="paragraph" w:styleId="BodyText">
    <w:name w:val="Body Text"/>
    <w:basedOn w:val="Normal"/>
    <w:link w:val="BodyTextChar"/>
    <w:uiPriority w:val="1"/>
    <w:qFormat/>
    <w:rsid w:val="00394DF0"/>
    <w:pPr>
      <w:widowControl w:val="0"/>
      <w:autoSpaceDE w:val="0"/>
      <w:autoSpaceDN w:val="0"/>
      <w:spacing w:line="240" w:lineRule="auto"/>
      <w:ind w:left="160" w:firstLine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94DF0"/>
    <w:rPr>
      <w:rFonts w:ascii="Times New Roman" w:hAnsi="Times New Roman"/>
      <w:sz w:val="28"/>
      <w:szCs w:val="28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D22B3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B3C"/>
    <w:pPr>
      <w:widowControl w:val="0"/>
      <w:autoSpaceDE w:val="0"/>
      <w:autoSpaceDN w:val="0"/>
      <w:spacing w:line="240" w:lineRule="auto"/>
      <w:ind w:left="122" w:firstLine="0"/>
      <w:jc w:val="left"/>
    </w:pPr>
    <w:rPr>
      <w:sz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CD752A"/>
  </w:style>
  <w:style w:type="paragraph" w:customStyle="1" w:styleId="a3">
    <w:name w:val="Обычный"/>
    <w:rsid w:val="00695D78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="Arial Unicode MS" w:cs="Arial Unicode MS"/>
      <w:color w:val="000000"/>
      <w:sz w:val="22"/>
      <w:szCs w:val="22"/>
      <w:u w:color="000000"/>
      <w:bdr w:val="nil"/>
      <w:lang w:eastAsia="en-US"/>
    </w:rPr>
  </w:style>
  <w:style w:type="paragraph" w:customStyle="1" w:styleId="a4">
    <w:name w:val="Абзац списка"/>
    <w:rsid w:val="00695D78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eastAsia="Arial Unicode MS" w:cs="Arial Unicode MS"/>
      <w:color w:val="000000"/>
      <w:sz w:val="22"/>
      <w:szCs w:val="22"/>
      <w:u w:color="000000"/>
      <w:bdr w:val="nil"/>
      <w:lang w:eastAsia="en-US"/>
    </w:rPr>
  </w:style>
  <w:style w:type="numbering" w:customStyle="1" w:styleId="1">
    <w:name w:val="Импортированный стиль 1"/>
    <w:rsid w:val="00695D78"/>
    <w:pPr>
      <w:numPr>
        <w:numId w:val="11"/>
      </w:numPr>
    </w:pPr>
  </w:style>
  <w:style w:type="paragraph" w:customStyle="1" w:styleId="a5">
    <w:name w:val="По умолчанию"/>
    <w:rsid w:val="00695D7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6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46653-8CFB-6242-A008-4C5FCDBA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7</Pages>
  <Words>1908</Words>
  <Characters>10876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Microsoft Office User</cp:lastModifiedBy>
  <cp:revision>12</cp:revision>
  <cp:lastPrinted>2018-04-17T10:58:00Z</cp:lastPrinted>
  <dcterms:created xsi:type="dcterms:W3CDTF">2018-04-16T10:33:00Z</dcterms:created>
  <dcterms:modified xsi:type="dcterms:W3CDTF">2019-04-07T17:12:00Z</dcterms:modified>
</cp:coreProperties>
</file>