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Операционные системы и среды</w:t>
        <w:br w:type="textWrapping"/>
        <w:t xml:space="preserve">Л.р.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t xml:space="preserve">. Управление процессами и взаимодействие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основных особенностей подсистемы управления процессами и средств взаимодействия процессов в Unix.</w:t>
        <w:br w:type="textWrapping"/>
        <w:t xml:space="preserve">Практическое проектирование, реализация и отладка программных комплексов из нескольких взаимодействующих процессов.</w:t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Общая 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(программы) в соответствии с вариантом задания.</w:t>
        <w:br w:type="textWrapping"/>
        <w:t xml:space="preserve">Спланировать и обеспечить тестирование (демонстрацию) выполнения – для нескольких взаимодействующих процессов это может быть существенно более сложно и трудоемко.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Желательно продолжать использовать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 сценарии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управления обработкой проекта.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Многие из вариантов имеют сходство с заданиями по дисциплине СП.</w:t>
      </w:r>
    </w:p>
    <w:p w:rsidR="00000000" w:rsidDel="00000000" w:rsidP="00000000" w:rsidRDefault="00000000" w:rsidRPr="00000000" w14:paraId="00000009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Варианты заданий: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Процесс-демон – протоколирование сигналов</w:t>
        <w:br w:type="textWrapping"/>
        <w:t xml:space="preserve">2) Самовосстанавливающийся процесс</w:t>
        <w:br w:type="textWrapping"/>
        <w:t xml:space="preserve">3) Распределенная обработка (потоки или пакеты данных)</w:t>
        <w:br w:type="textWrapping"/>
        <w:t xml:space="preserve">4) Распределенная обработки (данные в разделяемой памяти)</w:t>
        <w:br w:type="textWrapping"/>
        <w:t xml:space="preserve">5) «Параллельный» анализатор файловой системы</w:t>
        <w:br w:type="textWrapping"/>
        <w:t xml:space="preserve">6) Процесс-демон – анализатор файловой системы</w:t>
        <w:br w:type="textWrapping"/>
        <w:t xml:space="preserve">7) Процесс – сервер с многопользовательским доступом</w:t>
        <w:br w:type="textWrapping"/>
        <w:t xml:space="preserve">8) Реализация модели взаимодействия параллельных процессов</w:t>
        <w:br w:type="textWrapping"/>
        <w:t xml:space="preserve">9) ...</w:t>
      </w:r>
    </w:p>
    <w:p w:rsidR="00000000" w:rsidDel="00000000" w:rsidP="00000000" w:rsidRDefault="00000000" w:rsidRPr="00000000" w14:paraId="0000000B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 Процесс-демон – протоколирование сигналов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Процесс, преобразующийся в «демон» и выполняющий единственную функцию: прием и протоколирование (запись в файл) заданных сигналов.</w:t>
        <w:br w:type="textWrapping"/>
        <w:t xml:space="preserve">Список протоколируемых сигналов задается файлом конфигурации, считывается процессом при запуске и по сигналу SIGHUP.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Сигналы SIGHUP и SIGTERM сохраняют свой эффект для процесса (реконфигурация и завершение соответственно), но также могут и протоколироваться наравне с прочими.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Опционально: предусмотреть возможность выгрузки демона из памяти по команде, передаваемой ему при запуске исполняемого файла с соответствующей опцией, например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mydaemon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(или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--quit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т.п.). Для связи нового («транзитного») процесса с демоном можно использовать, например, тот же сигнал SIGTERM, т.е. консольный вызов служит только в качестве «интерфейса пользователя».</w:t>
      </w:r>
    </w:p>
    <w:p w:rsidR="00000000" w:rsidDel="00000000" w:rsidP="00000000" w:rsidRDefault="00000000" w:rsidRPr="00000000" w14:paraId="0000000F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 Самовосстанавливающийся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завершается, избегая таким образом безусловного «уничтожения» неперехватываемым сигналом.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Примечание: в Unix-системах, в отличие от Windows, реализация такой возможности достигается гораздо легче и естественнее.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демонстрации «живости» процесса и его выполнения можно использовать произвольные действия, повторяющиеся периодически и дающие заметный результат. Для консольных приложений это может быть, например, счетчик, значение которого обновляется с заданной частотой и записывается в файл.</w:t>
      </w:r>
    </w:p>
    <w:p w:rsidR="00000000" w:rsidDel="00000000" w:rsidP="00000000" w:rsidRDefault="00000000" w:rsidRPr="00000000" w14:paraId="00000013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 Параллельная обработка (потоки или пакеты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в целом соответствует схеме «агент-менеджер».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Процесс-«менеджер»:</w:t>
        <w:br w:type="textWrapping"/>
        <w:t xml:space="preserve">– получает (или генерирует) задание;</w:t>
        <w:br w:type="textWrapping"/>
        <w:t xml:space="preserve">– порождает процессы-«агенты» и интерфейсы для взаимодействия с ними;</w:t>
        <w:br w:type="textWrapping"/>
        <w:t xml:space="preserve">– декомпозирует задание на фрагменты (подзадания) и раздает их «агентам»;</w:t>
        <w:br w:type="textWrapping"/>
        <w:t xml:space="preserve">– принимает от «агентов» частичные результаты и собирает из них итоговый;</w:t>
        <w:br w:type="textWrapping"/>
        <w:t xml:space="preserve">– ведет учет подзаданий и «агентов».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Процессы-«агенты» (копии процесса-«менеджера, выполняющиеся по другой ветви алгоритма, или отдельные исполняемые файлы):</w:t>
        <w:br w:type="textWrapping"/>
        <w:t xml:space="preserve">– принимают от «менеджера» фрагменты заданий;</w:t>
        <w:br w:type="textWrapping"/>
        <w:t xml:space="preserve">– выполняют свои подзадания;</w:t>
        <w:br w:type="textWrapping"/>
        <w:t xml:space="preserve">– возвращают «менеджеру» частичные результаты.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Реализуемый алгоритм обработки – произвольный, достаточно трудоемкий и удобный для распараллеливания: вычисления над массивами (матрицами), сортировка, криптография и т.д.</w:t>
      </w:r>
    </w:p>
    <w:p w:rsidR="00000000" w:rsidDel="00000000" w:rsidP="00000000" w:rsidRDefault="00000000" w:rsidRPr="00000000" w14:paraId="00000018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 Параллельная обработка (данные в разделяемой памяти)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 предыдущему, но совместно обрабатываемые данные размещаются в общей разделяемой памяти и передаются между участниками по ссылке, номеру блока памяти и т.п.</w:t>
        <w:br w:type="textWrapping"/>
        <w:t xml:space="preserve">Необходимо решить задачу контроля свободности-занятости блоков и предотвращения «столкновений».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Предположительно, потребуется деление общего массива памяти на несколько блоков, каждый из которых может быть в конкретный момент времени занят одним набором данных и использоваться одним процессом.</w:t>
      </w:r>
    </w:p>
    <w:p w:rsidR="00000000" w:rsidDel="00000000" w:rsidP="00000000" w:rsidRDefault="00000000" w:rsidRPr="00000000" w14:paraId="0000001B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 Параллельный анализатор файловой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 из типичных задача «системных» программных средств – мониторинг состояния файловой системы и отдельных файлов в ней. Это можно организовать, настроив события («триггеры» на изменения в файлах и директориях (будем рассматривать это как отдельную задачу) или сравнивая файлы с «эталоном». В последнем случае для минимизации объема хранимых эталонных данных сравнивается не содержимое файлов, а их сигнатуры.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задача упрощена до вычисления и сбора сигнатур файлов в заданных директориях. В конечном итоге должен быть сформирован список записей вида: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&gt;-&lt;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&gt;-&lt;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Будем считать эту задачу достаточно трудоемкой, чтобы ожидать пользы от распараллеливания.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Процесс-«менеджер», собирающий список сигнатур, обходит дерево каталогов и, встречая заданные для проверки директории, запускает в них процесс-«агент», который непосредственно вычисляет сигнатуры файлов. Предварительно создается интерфейс «агента». Посредством этого интерфейса «агент» возвращает менеджеру записи для списка, «менеджер» собирает общий список и выводит его в файл или поток. В качестве интерфейса могут быть, например, каналы или очереди сообщений.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Надо также предусмотреть наглядную демонстрацию распараллеливания, например путем добавления к записям списка идентификаторов (порядковых номеров) приславших их «агентов».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Сигнатуры – в простейшем случае сумма – логическая «по модулю 2» (XOR) или арифметическая (с игнорированием переполнения и переноса) – всех слов файла и, возможно, некоторых его атрибутов.</w:t>
      </w:r>
    </w:p>
    <w:p w:rsidR="00000000" w:rsidDel="00000000" w:rsidP="00000000" w:rsidRDefault="00000000" w:rsidRPr="00000000" w14:paraId="00000021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 Процесс-демон – анализатор файловой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 предыдущему варианту, но вместо ручного запуска «стартовый» процесс загружается как демон и периодически инициирует проверку, записывая результаты в файл.</w:t>
        <w:br w:type="textWrapping"/>
        <w:t xml:space="preserve">Для сокращения объема выполняемой им работы файловая система контролируется избирательно – список проверяемых каталогов в файле конфигурации (обработка сигнала реконфигурирования SIGHUP).</w:t>
      </w:r>
    </w:p>
    <w:p w:rsidR="00000000" w:rsidDel="00000000" w:rsidP="00000000" w:rsidRDefault="00000000" w:rsidRPr="00000000" w14:paraId="00000023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 Процесс – сервер с многопользовательским доступом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Задача, противоположная «распределенной» параллельной обработке: процесс-«сервер» принимает запросы (задания) от множества процессов-«клиентов», выполняет их и возвращает результаты «заказчикам». Сервер должен организовать одним из способов обработку запросов от нескольких клиентов одновременно.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интерфейса между сервером и клиентами наиболее подходящими представляются каналы (FIFO) или очереди сообщений (MQ), но можно воспользоваться и иными «локальными» IPC.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Надо предусмотреть наглядное отображение хода выполнения, например протоколируя в файл выполняемые шаги с временнЫми метками и идентификаций источников запросов.</w:t>
      </w:r>
    </w:p>
    <w:p w:rsidR="00000000" w:rsidDel="00000000" w:rsidP="00000000" w:rsidRDefault="00000000" w:rsidRPr="00000000" w14:paraId="00000027">
      <w:pPr>
        <w:pStyle w:val="Heading3"/>
        <w:spacing w:after="0" w:before="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 Реализация модели взаимодействия параллельных 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 из моделей взаимодействия параллельных (конкурирующих) процессов, причем процессы (участники взаимодействия в модели) моделируются непосредственно процессами. Т.е. надо построить систему взаимодействующих по определенным правилам процессов и снабдить ее средствами управления и наблюдения результатов.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могут представлять собой, например, протокол событий, происходящих в модели и простейшую статистику состояний: счетчики обработанных заявок и отказов, процент времени простоя и занятости, и т.д. Результаты собираются по нескольких «сеансам» моделирования, в т.ч. и варьируя параметры модели.</w:t>
      </w:r>
    </w:p>
    <w:sectPr>
      <w:headerReference r:id="rId7" w:type="default"/>
      <w:footerReference r:id="rId8" w:type="default"/>
      <w:pgSz w:h="16838" w:w="11906" w:orient="portrait"/>
      <w:pgMar w:bottom="851" w:top="1245" w:left="1134" w:right="851" w:header="567" w:footer="4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Операционные системы и среды: Лабораторная работа </w:t>
    </w:r>
    <w:r w:rsidDel="00000000" w:rsidR="00000000" w:rsidRPr="00000000">
      <w:rPr>
        <w:sz w:val="24"/>
        <w:szCs w:val="24"/>
        <w:rtl w:val="0"/>
      </w:rPr>
      <w:t xml:space="preserve">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 – Управление процессами и взаимодействие процессов.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left="709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9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240" w:line="1" w:lineRule="atLeast"/>
      <w:ind w:left="709" w:leftChars="-1" w:rightChars="0" w:firstLineChars="-1"/>
      <w:textDirection w:val="btLr"/>
      <w:textAlignment w:val="top"/>
      <w:outlineLvl w:val="1"/>
    </w:pPr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="709"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cs="Times New Roman" w:eastAsia="Times New Roman" w:hAnsi="Arial"/>
      <w:bCs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CharChar6">
    <w:name w:val="Char Char6"/>
    <w:basedOn w:val="DefaultParagraphFont"/>
    <w:next w:val="CharChar6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CharChar5">
    <w:name w:val="Char Char5"/>
    <w:basedOn w:val="DefaultParagraphFont"/>
    <w:next w:val="CharChar5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CharChar4">
    <w:name w:val="Char Char4"/>
    <w:basedOn w:val="DefaultParagraphFont"/>
    <w:next w:val="CharChar4"/>
    <w:autoRedefine w:val="0"/>
    <w:hidden w:val="0"/>
    <w:qFormat w:val="0"/>
    <w:rPr>
      <w:rFonts w:ascii="Arial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CharChar3">
    <w:name w:val="Char Char3"/>
    <w:basedOn w:val="DefaultParagraphFont"/>
    <w:next w:val="CharChar3"/>
    <w:autoRedefine w:val="0"/>
    <w:hidden w:val="0"/>
    <w:qFormat w:val="0"/>
    <w:rPr>
      <w:rFonts w:ascii="Arial" w:cs="Times New Roman" w:eastAsia="Times New Roman" w:hAnsi="Arial"/>
      <w:bCs w:val="1"/>
      <w:i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erm">
    <w:name w:val="Term"/>
    <w:basedOn w:val="DefaultParagraphFont"/>
    <w:next w:val="Term"/>
    <w:autoRedefine w:val="0"/>
    <w:hidden w:val="0"/>
    <w:qFormat w:val="0"/>
    <w:rPr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Name">
    <w:name w:val="Name"/>
    <w:basedOn w:val="DefaultParagraphFont"/>
    <w:next w:val="Nam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Inline">
    <w:name w:val="Inline"/>
    <w:basedOn w:val="DefaultParagraphFont"/>
    <w:next w:val="Inline"/>
    <w:autoRedefine w:val="0"/>
    <w:hidden w:val="0"/>
    <w:qFormat w:val="0"/>
    <w:rPr>
      <w:rFonts w:ascii="Courier New" w:hAnsi="Courier New"/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Inlinename">
    <w:name w:val="Inline name"/>
    <w:basedOn w:val="Inline"/>
    <w:next w:val="Inlin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ource">
    <w:name w:val="Source"/>
    <w:basedOn w:val="Bodytext"/>
    <w:next w:val="Source"/>
    <w:autoRedefine w:val="0"/>
    <w:hidden w:val="0"/>
    <w:qFormat w:val="0"/>
    <w:pPr>
      <w:keepLines w:val="1"/>
      <w:suppressAutoHyphens w:val="1"/>
      <w:spacing w:after="60" w:before="60" w:line="1" w:lineRule="atLeast"/>
      <w:ind w:left="284" w:leftChars="-1" w:rightChars="0" w:firstLineChars="-1"/>
      <w:contextualSpacing w:val="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BodytextЗнак">
    <w:name w:val="Body text Знак"/>
    <w:basedOn w:val="DefaultParagraphFont"/>
    <w:next w:val="Bodytext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SourceЗнак">
    <w:name w:val="Source Знак"/>
    <w:basedOn w:val="BodytextЗнак"/>
    <w:next w:val="SourceЗнак"/>
    <w:autoRedefine w:val="0"/>
    <w:hidden w:val="0"/>
    <w:qFormat w:val="0"/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urcename">
    <w:name w:val="Source name"/>
    <w:basedOn w:val="SourceЗнак"/>
    <w:next w:val="Sourc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rcecomment">
    <w:name w:val="Sorce comment"/>
    <w:basedOn w:val="SourceЗнак"/>
    <w:next w:val="Sorcecomment"/>
    <w:autoRedefine w:val="0"/>
    <w:hidden w:val="0"/>
    <w:qFormat w:val="0"/>
    <w:rPr>
      <w:rFonts w:ascii="Arial" w:hAnsi="Arial"/>
      <w:b w:val="0"/>
      <w:i w:val="1"/>
      <w:w w:val="100"/>
      <w:position w:val="-1"/>
      <w:sz w:val="24"/>
      <w:szCs w:val="22"/>
      <w:effect w:val="none"/>
      <w:vertAlign w:val="baseline"/>
      <w:cs w:val="0"/>
      <w:em w:val="none"/>
      <w:lang w:eastAsia="en-US" w:val="en-US"/>
    </w:rPr>
  </w:style>
  <w:style w:type="paragraph" w:styleId="Figure">
    <w:name w:val="Figure"/>
    <w:basedOn w:val="Bodytext"/>
    <w:next w:val="Figlegend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Figlegend">
    <w:name w:val="Fig legend"/>
    <w:basedOn w:val="Body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CharChar2">
    <w:name w:val="Char Char2"/>
    <w:basedOn w:val="DefaultParagraphFont"/>
    <w:next w:val="CharChar2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CharChar1">
    <w:name w:val="Char Char1"/>
    <w:basedOn w:val="DefaultParagraphFont"/>
    <w:next w:val="CharChar1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be-BY"/>
    </w:rPr>
  </w:style>
  <w:style w:type="character" w:styleId="CharChar">
    <w:name w:val="Char Char"/>
    <w:basedOn w:val="DefaultParagraphFont"/>
    <w:next w:val="CharChar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 w:val="be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4wqbZrKJB04DHfnjys0IsJcoQ==">CgMxLjA4AHIhMUdic3hnMTBVR2dMNXBoTkp3ZFctY2N6WF9mZGF3SV80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2021-02-19T10:27:00Z</dcterms:created>
  <dc:creator>Sirotko_S_I</dc:creator>
</cp:coreProperties>
</file>