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b/>
          <w:bCs/>
          <w:caps/>
          <w:color w:val="1F4E79"/>
          <w:sz w:val="22"/>
          <w:szCs w:val="22"/>
        </w:rPr>
        <w:t xml:space="preserve">FLOWBEAVER</w:t>
      </w:r>
    </w:p>
    <w:p>
      <w:pPr>
        <w:spacing w:after="60" w:before="0"/>
        <w:jc w:val="center"/>
      </w:pPr>
      <w:r>
        <w:rPr>
          <w:b/>
          <w:bCs/>
          <w:sz w:val="26"/>
          <w:szCs w:val="26"/>
        </w:rPr>
        <w:t xml:space="preserve">Sales-Cheatsheet — Direkte Ansprache Steuerkanzleien</w:t>
      </w:r>
    </w:p>
    <w:p>
      <w:pPr>
        <w:pBdr>
          <w:bottom w:val="single" w:color="1F4E79" w:sz="12" w:space="4"/>
        </w:pBdr>
        <w:spacing w:after="120" w:before="0"/>
        <w:jc w:val="center"/>
      </w:pPr>
      <w:r>
        <w:rPr>
          <w:i/>
          <w:iCs/>
          <w:sz w:val="18"/>
          <w:szCs w:val="18"/>
        </w:rPr>
        <w:t xml:space="preserve">Anrufzeit: 16:00–18:00 Uhr  •  Ziel: 5 Erstkunden  •  299 EUR/Mo. Einführungspreis dauerhaft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MINDSET — DIE WAHRHEIT ÜBER DEIN PRODUKT</w:t>
            </w:r>
          </w:p>
          <w:p>
            <w:pPr>
              <w:spacing w:after="30" w:before="0"/>
            </w:pPr>
            <w:r>
              <w:rPr>
                <w:sz w:val="18"/>
                <w:szCs w:val="18"/>
              </w:rPr>
              <w:t xml:space="preserve">Du hast ein verkaufsreifes KI-Vorsystem. 70-80% Erkennungsquote auf eigenen Belegen gemessen. VLM-Architektur, eine Generation vor klassischer OCR. DATEV-kompatibel. §203 StGB-konform. Hetzner, keine US-Cloud. Buchungen NIE autonom — Steuerberater behält Kontrolle. Bei Unzufriedenheit 30 Tage Geld zurück.</w:t>
            </w:r>
          </w:p>
          <w:p>
            <w:pPr>
              <w:spacing w:after="0" w:before="0"/>
            </w:pPr>
            <w:r>
              <w:rPr>
                <w:i/>
                <w:iCs/>
                <w:sz w:val="18"/>
                <w:szCs w:val="18"/>
              </w:rPr>
              <w:t xml:space="preserve">Du verkaufst nicht — du wählst aus. 5 Kanzleien aus deiner ICP-Liste sollen zum Einführungspreis starten. Wer ja sagt, hat Glück. Wer nein sagt, ist nicht dein Problem.</w:t>
            </w:r>
          </w:p>
        </w:tc>
      </w:tr>
    </w:tbl>
    <w:p>
      <w:pPr>
        <w:pBdr>
          <w:bottom w:val="single" w:color="1F4E79" w:sz="8" w:space="4"/>
        </w:pBdr>
        <w:spacing w:after="60" w:before="120"/>
      </w:pPr>
      <w:r>
        <w:rPr>
          <w:b/>
          <w:bCs/>
          <w:caps/>
          <w:color w:val="1F4E79"/>
          <w:sz w:val="22"/>
          <w:szCs w:val="22"/>
        </w:rPr>
        <w:t xml:space="preserve">DER ÖFFNUNGSPITCH (auswendig)</w:t>
      </w:r>
    </w:p>
    <w:p>
      <w:pPr>
        <w:pBdr>
          <w:left w:val="single" w:color="1F4E79" w:sz="18" w:space="8"/>
        </w:pBdr>
        <w:spacing w:after="40" w:before="40"/>
        <w:ind w:left="200"/>
      </w:pPr>
      <w:r>
        <w:rPr>
          <w:i/>
          <w:iCs/>
          <w:sz w:val="18"/>
          <w:szCs w:val="18"/>
        </w:rPr>
        <w:t xml:space="preserve">"Guten Tag Herr/Frau [Nachname]. Mein Name ist Andreas Schwarzkopf, Geschäftsführer der Flowbeaver GmbH in Berlin.</w:t>
      </w:r>
    </w:p>
    <w:p>
      <w:pPr>
        <w:pBdr>
          <w:left w:val="single" w:color="1F4E79" w:sz="18" w:space="8"/>
        </w:pBdr>
        <w:spacing w:after="40" w:before="40"/>
        <w:ind w:left="200"/>
      </w:pPr>
      <w:r>
        <w:rPr>
          <w:i/>
          <w:iCs/>
          <w:sz w:val="18"/>
          <w:szCs w:val="18"/>
        </w:rPr>
        <w:t xml:space="preserve">Ich rufe Steuerkanzleien an, die ich nach klaren Kriterien ausgewählt habe — wachstumsorientiert, mittlere Größe, mit erkennbarem Skalierungsdruck.</w:t>
      </w:r>
    </w:p>
    <w:p>
      <w:pPr>
        <w:pBdr>
          <w:left w:val="single" w:color="1F4E79" w:sz="18" w:space="8"/>
        </w:pBdr>
        <w:spacing w:after="40" w:before="40"/>
        <w:ind w:left="200"/>
      </w:pPr>
      <w:r>
        <w:rPr>
          <w:i/>
          <w:iCs/>
          <w:sz w:val="18"/>
          <w:szCs w:val="18"/>
        </w:rPr>
        <w:t xml:space="preserve">Ich habe ein KI-Vorsystem für die vorbereitende Buchhaltung gebaut, das in DATEV einläuft. Aktuell nehme ich fünf Kanzleien persönlich in die Einführung auf, zum Einführungspreis von 299 Euro pro Monat — dauerhaft.</w:t>
      </w:r>
    </w:p>
    <w:p>
      <w:pPr>
        <w:pBdr>
          <w:left w:val="single" w:color="1F4E79" w:sz="18" w:space="8"/>
        </w:pBdr>
        <w:spacing w:after="40" w:before="40"/>
        <w:ind w:left="200"/>
      </w:pPr>
      <w:r>
        <w:rPr>
          <w:i/>
          <w:iCs/>
          <w:sz w:val="18"/>
          <w:szCs w:val="18"/>
        </w:rPr>
        <w:t xml:space="preserve">Bevor ich Ihnen die Lösung erkläre: Hätte das Thema Belegautomatisierung mit KI bei Ihnen überhaupt Priorität, oder würden Sie sagen, das ist gerade nicht Ihr Fokus?"</w:t>
      </w:r>
    </w:p>
    <w:p>
      <w:pPr>
        <w:spacing w:before="60"/>
      </w:pPr>
      <w:r>
        <w:rPr>
          <w:b/>
          <w:bCs/>
          <w:color w:val="C00000"/>
          <w:sz w:val="18"/>
          <w:szCs w:val="18"/>
        </w:rPr>
        <w:t xml:space="preserve">Sprechtechnik: </w:t>
      </w:r>
      <w:r>
        <w:rPr>
          <w:sz w:val="18"/>
          <w:szCs w:val="18"/>
        </w:rPr>
        <w:t xml:space="preserve">"Geschäftsführer" laut sprechen. "Persönlich" betonen. Schlussfrage offen — Nein muss leicht fallen.</w:t>
      </w:r>
    </w:p>
    <w:p>
      <w:pPr>
        <w:pBdr>
          <w:bottom w:val="single" w:color="1F4E79" w:sz="8" w:space="4"/>
        </w:pBdr>
        <w:spacing w:after="60" w:before="120"/>
      </w:pPr>
      <w:r>
        <w:rPr>
          <w:b/>
          <w:bCs/>
          <w:caps/>
          <w:color w:val="1F4E79"/>
          <w:sz w:val="22"/>
          <w:szCs w:val="22"/>
        </w:rPr>
        <w:t xml:space="preserve">ZWEI WEGE NACH DER FILTERFRAGE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548235"/>
                <w:sz w:val="20"/>
                <w:szCs w:val="20"/>
              </w:rPr>
              <w:t xml:space="preserve">WENN JA ("Erzählen Sie mehr"):</w:t>
            </w: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Kurzpitch (3-4 Min):</w:t>
            </w:r>
            <w:r>
              <w:rPr>
                <w:sz w:val="18"/>
                <w:szCs w:val="18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sz w:val="18"/>
                <w:szCs w:val="18"/>
              </w:rPr>
              <w:t xml:space="preserve">"Drei Punkte, dann zeige ich es Ihnen lieber live:"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sz w:val="18"/>
                <w:szCs w:val="18"/>
              </w:rPr>
              <w:t xml:space="preserve">1. KI macht Vorschläge — Ihr Team prüft. Buchungen nie autonom. Sie behalten volle Kontrolle und Verantwortung.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sz w:val="18"/>
                <w:szCs w:val="18"/>
              </w:rPr>
              <w:t xml:space="preserve">2. Auf eigenen Belegen messen wir 70-80% Erkennungsquote. Selbst polnische Subunternehmer-Rechnungen mit Reverse-Charge werden korrekt eingeordnet.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sz w:val="18"/>
                <w:szCs w:val="18"/>
              </w:rPr>
              <w:t xml:space="preserve">3. DATEV-kompatibler Buchungsstapel. Kein Systemwechsel. Ihr Team arbeitet weiter wie heute.</w:t>
            </w:r>
          </w:p>
          <w:p>
            <w:pPr>
              <w:spacing w:before="80"/>
            </w:pP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Termin-Close:</w:t>
            </w:r>
            <w:r>
              <w:rPr>
                <w:sz w:val="18"/>
                <w:szCs w:val="18"/>
              </w:rPr>
              <w:t xml:space="preserve"> </w:t>
            </w:r>
          </w:p>
          <w:p>
            <w:pPr>
              <w:pBdr>
                <w:left w:val="single" w:color="1F4E79" w:sz="18" w:space="8"/>
              </w:pBdr>
              <w:spacing w:after="40" w:before="40"/>
              <w:ind w:left="200"/>
            </w:pPr>
            <w:r>
              <w:rPr>
                <w:i/>
                <w:iCs/>
                <w:sz w:val="18"/>
                <w:szCs w:val="18"/>
              </w:rPr>
              <w:t xml:space="preserve">"Möchten Sie eine 15-Minuten-Demo? Ich zeige Ihnen das live an einem Beleg Ihrer Wahl. Wann passt es Ihnen besser — Dienstag- oder Donnerstagvormittag?"</w:t>
            </w:r>
          </w:p>
          <w:p>
            <w:pPr>
              <w:spacing w:before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WICHTIG: </w:t>
            </w:r>
            <w:r>
              <w:rPr>
                <w:sz w:val="18"/>
                <w:szCs w:val="18"/>
              </w:rPr>
              <w:t xml:space="preserve">Termin SOFORT am Telefon vereinbaren. Niemals "ich melde mich" — das ist die Konversions-Killer-Formel.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b/>
                <w:bCs/>
                <w:color w:val="BF8F00"/>
                <w:sz w:val="20"/>
                <w:szCs w:val="20"/>
              </w:rPr>
              <w:t xml:space="preserve">WENN NEIN ("Gerade kein Fokus"):</w:t>
            </w:r>
          </w:p>
          <w:p>
            <w:pPr>
              <w:pBdr>
                <w:left w:val="single" w:color="1F4E79" w:sz="18" w:space="8"/>
              </w:pBdr>
              <w:spacing w:after="40" w:before="40"/>
              <w:ind w:left="200"/>
            </w:pPr>
            <w:r>
              <w:rPr>
                <w:i/>
                <w:iCs/>
                <w:sz w:val="18"/>
                <w:szCs w:val="18"/>
              </w:rPr>
              <w:t xml:space="preserve">"Verstehe. Darf ich kurz fragen — was steht bei Ihnen gerade oben auf der Liste?"</w:t>
            </w:r>
          </w:p>
          <w:p>
            <w:pPr>
              <w:spacing w:before="4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sz w:val="18"/>
                <w:szCs w:val="18"/>
              </w:rPr>
              <w:t xml:space="preserve">Antwort anhören, 1-2 Nachfragen — du lernst über den ICP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sz w:val="18"/>
                <w:szCs w:val="18"/>
              </w:rPr>
              <w:t xml:space="preserve">Wenn er Schmerz nennt: "Verstehe. Belegautomatisierung würde diesen Schmerz auflösen, weil..." — ein Satz, kein Pitch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sz w:val="18"/>
                <w:szCs w:val="18"/>
              </w:rPr>
              <w:t xml:space="preserve">Wenn er nichts nennt: einfach hören, nicht drücken</w:t>
            </w:r>
          </w:p>
          <w:p>
            <w:pPr>
              <w:spacing w:before="80"/>
            </w:pPr>
          </w:p>
          <w:p>
            <w:pPr>
              <w:spacing w:after="40" w:before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Würdiger Abschluss:</w:t>
            </w:r>
            <w:r>
              <w:rPr>
                <w:sz w:val="18"/>
                <w:szCs w:val="18"/>
              </w:rPr>
              <w:t xml:space="preserve"> </w:t>
            </w:r>
          </w:p>
          <w:p>
            <w:pPr>
              <w:pBdr>
                <w:left w:val="single" w:color="1F4E79" w:sz="18" w:space="8"/>
              </w:pBdr>
              <w:spacing w:after="40" w:before="40"/>
              <w:ind w:left="200"/>
            </w:pPr>
            <w:r>
              <w:rPr>
                <w:i/>
                <w:iCs/>
                <w:sz w:val="18"/>
                <w:szCs w:val="18"/>
              </w:rPr>
              <w:t xml:space="preserve">"Vielen Dank, das war hilfreich für mich. Falls sich das Thema bei Ihnen ändert: meine Nummer und E-Mail haben Sie. Schönen Abend."</w:t>
            </w:r>
          </w:p>
          <w:p>
            <w:pPr>
              <w:spacing w:before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NICHT: </w:t>
            </w:r>
            <w:r>
              <w:rPr>
                <w:sz w:val="18"/>
                <w:szCs w:val="18"/>
              </w:rPr>
              <w:t xml:space="preserve">Nicht weiter pushen. Nicht "darf ich Ihnen Material schicken?" Nicht "in 3 Monaten nochmal?" — würdig auflegen.</w:t>
            </w:r>
          </w:p>
        </w:tc>
      </w:tr>
    </w:tbl>
    <w:p>
      <w:pPr>
        <w:pBdr>
          <w:bottom w:val="single" w:color="1F4E79" w:sz="8" w:space="4"/>
        </w:pBdr>
        <w:spacing w:after="60" w:before="120"/>
      </w:pPr>
      <w:r>
        <w:rPr>
          <w:b/>
          <w:bCs/>
          <w:caps/>
          <w:color w:val="1F4E79"/>
          <w:sz w:val="22"/>
          <w:szCs w:val="22"/>
        </w:rPr>
        <w:t xml:space="preserve">EINWAND-MATRIX (Sales-Modus)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90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EINWAND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ANTWORT (kurz, dann Frage zurück)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"Wir haben schon DATEV ASR / sind digital."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"Genau. Flowbeaver ersetzt DATEV nicht — der Buchungsstapel läuft in DATEV ein. Wir setzen vor DATEV an, mit der neuesten KI-Generation. Was würde Sie überzeugen, das in 15 Minuten live zu sehen?"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"Was kostet das?"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"299 Euro pro Monat, Flatrate, monatlich kündbar. Bei Unzufriedenheit 30 Tage Geld zurück. Auf der Webseite ist ein Rechner, der Ihre konkrete Ersparnis berechnet — bei den meisten Kanzleien rechnet sich das ab Tag 1."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"Wer steht hinter Flowbeaver?"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"Ich. Diplom-Kaufmann, 15 Jahre KI in produktiven Systemen, zuletzt für die Mercedes-Benz Bank. Drei eigene Unternehmen über 25 Jahre. Bei Flowbeaver gibt es keinen Vertrieb — der Gründer arbeitet die Kanzlei persönlich ein."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"Datenschutz / Mandantengeheimnis?"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"§203 StGB-Verschwiegenheit für alle Beteiligten. Hetzner-Hosting in Deutschland, ISO 27001. KI-Modelle ausschließlich von EU-Anbietern. Kein AWS, kein Azure, kein Google Cloud. Kein US-CLOUD-Act-Risiko."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"Wie genau funktioniert es?"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"Mandant lädt Belege hoch — auch unsortiert, gemischt Eingangs- und Ausgangsrechnungen. Über Nacht: Erkennung, Zuordnung, SKR03/04-Vorkontierung. Morgens steht der DATEV-Buchungsstapel. Genau das zeige ich in der Demo."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"Schicken Sie mir Material per E-Mail."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"Mache ich. Aber ehrlich: 15 Minuten Live-Demo zeigen mehr als 30 Seiten PDF. Wann passt es Ihnen besser — Dienstag- oder Donnerstagvormittag?"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"Ich muss erst mit meinem Team sprechen."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"Sehr verständlich. Genau dafür ist die Demo gut — danach haben Sie eine konkrete Grundlage fürs Team-Gespräch. Soll ich Ihnen direkt einen Termin schicken?"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"Wir testen das in 6 Monaten / nicht jetzt."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"Verstehe. Nur als Hinweis: Die fünf Plätze zum Einführungspreis vergebe ich jetzt. Spätere Einstiege starten zu höheren Konditionen. Falls sich Ihre Lage ändert, melden Sie sich gerne direkt bei mir."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"Wer hat Ihnen meine Nummer gegeben?"</w:t>
            </w:r>
          </w:p>
        </w:tc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"Steht öffentlich auf Ihrer Kanzlei-Website. Ich habe gezielt nach Kanzleien recherchiert, die zu meinen Auswahlkriterien passen."</w:t>
            </w:r>
          </w:p>
        </w:tc>
      </w:tr>
    </w:tbl>
    <w:p>
      <w:pPr>
        <w:pBdr>
          <w:bottom w:val="single" w:color="1F4E79" w:sz="8" w:space="4"/>
        </w:pBdr>
        <w:spacing w:after="60" w:before="120"/>
      </w:pPr>
      <w:r>
        <w:rPr>
          <w:b/>
          <w:bCs/>
          <w:caps/>
          <w:color w:val="1F4E79"/>
          <w:sz w:val="22"/>
          <w:szCs w:val="22"/>
        </w:rPr>
        <w:t xml:space="preserve">GATEKEEPER (Sekretärin am Telefon)</w:t>
      </w:r>
    </w:p>
    <w:p>
      <w:pPr>
        <w:spacing w:after="40" w:before="40"/>
      </w:pPr>
      <w:r>
        <w:rPr>
          <w:b/>
          <w:bCs/>
          <w:color w:val="1F4E79"/>
          <w:sz w:val="18"/>
          <w:szCs w:val="18"/>
        </w:rPr>
        <w:t xml:space="preserve">Nicht:</w:t>
      </w:r>
      <w:r>
        <w:rPr>
          <w:sz w:val="18"/>
          <w:szCs w:val="18"/>
        </w:rPr>
        <w:t xml:space="preserve"> "Kann ich Herrn X sprechen?" (führt zu "Worum geht es?")</w:t>
      </w:r>
    </w:p>
    <w:p>
      <w:pPr>
        <w:spacing w:after="40" w:before="40"/>
      </w:pPr>
      <w:r>
        <w:rPr>
          <w:b/>
          <w:bCs/>
          <w:color w:val="1F4E79"/>
          <w:sz w:val="18"/>
          <w:szCs w:val="18"/>
        </w:rPr>
        <w:t xml:space="preserve">Stattdessen:</w:t>
      </w:r>
      <w:r>
        <w:rPr>
          <w:sz w:val="18"/>
          <w:szCs w:val="18"/>
        </w:rPr>
        <w:t xml:space="preserve"> "Andreas Schwarzkopf, Flowbeaver GmbH Berlin. Wann erreiche ich Herrn/Frau X am besten direkt?"</w:t>
      </w:r>
    </w:p>
    <w:p>
      <w:pPr>
        <w:spacing w:after="40" w:before="40"/>
      </w:pPr>
      <w:r>
        <w:rPr>
          <w:b/>
          <w:bCs/>
          <w:color w:val="1F4E79"/>
          <w:sz w:val="18"/>
          <w:szCs w:val="18"/>
        </w:rPr>
        <w:t xml:space="preserve">Bei Nachfrage:</w:t>
      </w:r>
      <w:r>
        <w:rPr>
          <w:sz w:val="18"/>
          <w:szCs w:val="18"/>
        </w:rPr>
        <w:t xml:space="preserve"> "Ich rufe ausgewählte Kanzleien zu einem Software-Thema an und brauche kurz seinen/ihren persönlichen Eindruck. Wann passt es ihm/ihr am besten?"</w:t>
      </w:r>
    </w:p>
    <w:p>
      <w:pPr>
        <w:pBdr>
          <w:bottom w:val="single" w:color="C00000" w:sz="8" w:space="4"/>
        </w:pBdr>
        <w:spacing w:after="60" w:before="120"/>
      </w:pPr>
      <w:r>
        <w:rPr>
          <w:b/>
          <w:bCs/>
          <w:caps/>
          <w:color w:val="C00000"/>
          <w:sz w:val="22"/>
          <w:szCs w:val="22"/>
        </w:rPr>
        <w:t xml:space="preserve">ENERGIE-REGELN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sz w:val="18"/>
                <w:szCs w:val="18"/>
              </w:rPr>
              <w:t xml:space="preserve">NICHT: "Es dauert nur kurz" — Verkäufer-Sprech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sz w:val="18"/>
                <w:szCs w:val="18"/>
              </w:rPr>
              <w:t xml:space="preserve">NICHT: "Sie haben sicher viel zu tun" — submissiv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sz w:val="18"/>
                <w:szCs w:val="18"/>
              </w:rPr>
              <w:t xml:space="preserve">NICHT: "Vielleicht hätten Sie..." — unsicher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sz w:val="18"/>
                <w:szCs w:val="18"/>
              </w:rPr>
              <w:t xml:space="preserve">NICHT: lange Antworten — 1-2 Sätze, dann Frage zurück</w:t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sz w:val="18"/>
                <w:szCs w:val="18"/>
              </w:rPr>
              <w:t xml:space="preserve">DOCH: "Ich nehme aktuell..." — Du wählst aus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sz w:val="18"/>
                <w:szCs w:val="18"/>
              </w:rPr>
              <w:t xml:space="preserve">DOCH: "Geschäftsführer der Flowbeaver GmbH" — Autorität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sz w:val="18"/>
                <w:szCs w:val="18"/>
              </w:rPr>
              <w:t xml:space="preserve">DOCH: Ehrlich messen statt blumig versprechen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sz w:val="18"/>
                <w:szCs w:val="18"/>
              </w:rPr>
              <w:t xml:space="preserve">DOCH: Nach Nein würdig auflegen, nicht nachsetzen</w:t>
            </w:r>
          </w:p>
        </w:tc>
      </w:tr>
    </w:tbl>
    <w:p>
      <w:pPr>
        <w:pBdr>
          <w:bottom w:val="single" w:color="548235" w:sz="8" w:space="4"/>
        </w:pBdr>
        <w:spacing w:after="60" w:before="120"/>
      </w:pPr>
      <w:r>
        <w:rPr>
          <w:b/>
          <w:bCs/>
          <w:caps/>
          <w:color w:val="548235"/>
          <w:sz w:val="22"/>
          <w:szCs w:val="22"/>
        </w:rPr>
        <w:t xml:space="preserve">NACH JEDEM ANRUF — 60 SEK NOTIZEN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18"/>
          <w:szCs w:val="18"/>
        </w:rPr>
        <w:t xml:space="preserve">Antwort auf Filterfrage: Ja / Nein / "weiss nicht"?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18"/>
          <w:szCs w:val="18"/>
        </w:rPr>
        <w:t xml:space="preserve">Welcher Schmerz wurde genannt? (für die Statistik)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18"/>
          <w:szCs w:val="18"/>
        </w:rPr>
        <w:t xml:space="preserve">Welcher Einwand kam? (Muster nach 5 Anrufen erkennen)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18"/>
          <w:szCs w:val="18"/>
        </w:rPr>
        <w:t xml:space="preserve">Termin vereinbart? Bestätigungsmail SOFORT senden.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18"/>
          <w:szCs w:val="18"/>
        </w:rPr>
        <w:t xml:space="preserve">Ja-Quote tracken: Ziel ist nicht 100% — bei 30 Anrufen sind 5 Termine ein Erfolg.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0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REALISTISCHE ZAHLEN — DAMIT DU NICHT ENTTÄUSCHST</w:t>
            </w:r>
          </w:p>
          <w:p>
            <w:pPr>
              <w:spacing w:after="20" w:before="0"/>
            </w:pPr>
            <w:r>
              <w:rPr>
                <w:sz w:val="18"/>
                <w:szCs w:val="18"/>
              </w:rPr>
              <w:t xml:space="preserve">Bei 30 Anrufen erreichst du ca. 8-12 Inhaber direkt. Davon sagen 4-6 Ja zur Filterfrage. Davon 2-4 buchen tatsächlich eine Demo. Das ist ein guter Tag.</w:t>
            </w:r>
          </w:p>
          <w:p>
            <w:pPr>
              <w:spacing w:after="0" w:before="0"/>
            </w:pPr>
            <w:r>
              <w:rPr>
                <w:i/>
                <w:iCs/>
                <w:sz w:val="18"/>
                <w:szCs w:val="18"/>
              </w:rPr>
              <w:t xml:space="preserve">60-70% harte Absagen sind Mathematik, nicht Versagen. Nach jedem Nein: 60 Sek. Pause, eine Notiz, nächste Nummer. Keine E-Mails dazwischen, keine Vermeidungsstrategien.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2026-05-10T15:43:47.113Z</dcterms:created>
  <dcterms:modified xsi:type="dcterms:W3CDTF">2026-05-10T15:43:47.133Z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