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F3864"/>
          <w:sz w:val="52"/>
          <w:szCs w:val="52"/>
        </w:rPr>
        <w:t xml:space="preserve">EV Lab Research Project</w:t>
      </w:r>
    </w:p>
    <w:p>
      <w:pPr>
        <w:spacing w:after="80" w:before="0"/>
        <w:jc w:val="center"/>
      </w:pPr>
      <w:r>
        <w:rPr>
          <w:rFonts w:ascii="Arial" w:cs="Arial" w:eastAsia="Arial" w:hAnsi="Arial"/>
          <w:color w:val="2E75B6"/>
          <w:sz w:val="36"/>
          <w:szCs w:val="36"/>
        </w:rPr>
        <w:t xml:space="preserve">Work Plan &amp; Timeline</w:t>
      </w:r>
    </w:p>
    <w:p>
      <w:pPr>
        <w:pBdr>
          <w:bottom w:val="single" w:color="2E75B6" w:sz="6" w:space="4"/>
        </w:pBdr>
        <w:spacing w:after="60" w:before="60"/>
        <w:jc w:val="center"/>
      </w:pPr>
      <w:r>
        <w:rPr>
          <w:rFonts w:ascii="Arial" w:cs="Arial" w:eastAsia="Arial" w:hAnsi="Arial"/>
          <w:i/>
          <w:iCs/>
          <w:color w:val="1F3864"/>
          <w:sz w:val="24"/>
          <w:szCs w:val="24"/>
        </w:rPr>
        <w:t xml:space="preserve">University of the West Indies, Mona Campus</w:t>
      </w:r>
    </w:p>
    <w:p>
      <w:pPr>
        <w:spacing w:after="0" w:before="200"/>
        <w:jc w:val="left"/>
      </w:pPr>
      <w:r>
        <w:rPr>
          <w:rFonts w:ascii="Arial" w:cs="Arial" w:eastAsia="Arial" w:hAnsi="Arial"/>
          <w:b w:val="false"/>
          <w:bCs w:val="false"/>
          <w:i w:val="false"/>
          <w:iCs w:val="false"/>
          <w:color w:val="1A1A1A"/>
          <w:sz w:val="20"/>
          <w:szCs w:val="20"/>
        </w:rPr>
        <w:t xml:space="preserve"/>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Project Dates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June 8 – August 3, 2026  (8 weeks)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Location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University of the West Indies, Mona Campus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Prepared by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Andrew Smart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Last Updated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June 8, 2026  — Supervisor meeting revisions</w:t>
            </w:r>
          </w:p>
        </w:tc>
      </w:tr>
    </w:tbl>
    <w:p>
      <w:pPr>
        <w:spacing w:after="60" w:before="100"/>
        <w:jc w:val="left"/>
      </w:pPr>
      <w:r>
        <w:rPr>
          <w:rFonts w:ascii="Arial" w:cs="Arial" w:eastAsia="Arial" w:hAnsi="Arial"/>
          <w:b w:val="false"/>
          <w:bCs w:val="false"/>
          <w:i w:val="false"/>
          <w:iCs w:val="false"/>
          <w:color w:val="1A1A1A"/>
          <w:sz w:val="20"/>
          <w:szCs w:val="20"/>
        </w:rPr>
        <w:t xml:space="preserve"/>
      </w:r>
    </w:p>
    <w:p>
      <w:pPr>
        <w:spacing w:after="60" w:before="60"/>
        <w:jc w:val="center"/>
      </w:pPr>
      <w:r>
        <w:rPr>
          <w:rFonts w:ascii="Arial" w:cs="Arial" w:eastAsia="Arial" w:hAnsi="Arial"/>
          <w:b/>
          <w:bCs/>
          <w:color w:val="C55A11"/>
          <w:sz w:val="18"/>
          <w:szCs w:val="18"/>
        </w:rPr>
        <w:t xml:space="preserve">Note: </w:t>
      </w:r>
      <w:r>
        <w:rPr>
          <w:rFonts w:ascii="Arial" w:cs="Arial" w:eastAsia="Arial" w:hAnsi="Arial"/>
          <w:color w:val="1A1A1A"/>
          <w:sz w:val="18"/>
          <w:szCs w:val="18"/>
        </w:rPr>
        <w:t xml:space="preserve">Items marked </w:t>
      </w:r>
      <w:r>
        <w:rPr>
          <w:rFonts w:ascii="Arial" w:cs="Arial" w:eastAsia="Arial" w:hAnsi="Arial"/>
          <w:b/>
          <w:bCs/>
          <w:color w:val="C55A11"/>
          <w:sz w:val="18"/>
          <w:szCs w:val="18"/>
        </w:rPr>
        <w:t xml:space="preserve">[NEW]</w:t>
      </w:r>
      <w:r>
        <w:rPr>
          <w:rFonts w:ascii="Arial" w:cs="Arial" w:eastAsia="Arial" w:hAnsi="Arial"/>
          <w:color w:val="1A1A1A"/>
          <w:sz w:val="18"/>
          <w:szCs w:val="18"/>
        </w:rPr>
        <w:t xml:space="preserve"> reflect additions from the June 8, 2026 supervisor meeting.</w:t>
      </w:r>
    </w:p>
    <w:p>
      <w:r>
        <w:br w:type="page"/>
      </w:r>
    </w:p>
    <w:p>
      <w:pPr>
        <w:pStyle w:val="Heading1"/>
        <w:pBdr>
          <w:bottom w:val="single" w:color="2E75B6" w:sz="6" w:space="4"/>
        </w:pBdr>
        <w:spacing w:after="120" w:before="240"/>
      </w:pPr>
      <w:r>
        <w:rPr>
          <w:rFonts w:ascii="Arial" w:cs="Arial" w:eastAsia="Arial" w:hAnsi="Arial"/>
          <w:b/>
          <w:bCs/>
          <w:color w:val="1F3864"/>
          <w:sz w:val="32"/>
          <w:szCs w:val="32"/>
        </w:rPr>
        <w:t xml:space="preserve">1. Project Overview</w:t>
      </w:r>
    </w:p>
    <w:p>
      <w:pPr>
        <w:spacing w:after="100" w:before="60"/>
        <w:jc w:val="left"/>
      </w:pPr>
      <w:r>
        <w:rPr>
          <w:rFonts w:ascii="Arial" w:cs="Arial" w:eastAsia="Arial" w:hAnsi="Arial"/>
          <w:b w:val="false"/>
          <w:bCs w:val="false"/>
          <w:i w:val="false"/>
          <w:iCs w:val="false"/>
          <w:color w:val="1A1A1A"/>
          <w:sz w:val="20"/>
          <w:szCs w:val="20"/>
        </w:rPr>
        <w:t xml:space="preserve">This eight-week research initiative at the UWI EV Lab focuses on quantifying the economic and environmental impacts of adopting battery electric and conventional internal combustion engine (ICE) vehicles across Jamaica and the wider Caribbean. The primary deliverable is an interactive, publicly accessible Python (Streamlit) dashboard designed to support macro-level policy planning and serve as a decision-making tool for private consumers.</w:t>
      </w:r>
    </w:p>
    <w:p>
      <w:pPr>
        <w:spacing w:after="60" w:before="60"/>
        <w:jc w:val="left"/>
      </w:pPr>
      <w:r>
        <w:rPr>
          <w:rFonts w:ascii="Arial" w:cs="Arial" w:eastAsia="Arial" w:hAnsi="Arial"/>
          <w:b w:val="false"/>
          <w:bCs w:val="false"/>
          <w:i w:val="false"/>
          <w:iCs w:val="false"/>
          <w:color w:val="1A1A1A"/>
          <w:sz w:val="20"/>
          <w:szCs w:val="20"/>
        </w:rPr>
        <w:t xml:space="preserve">The dashboard will synthesize primary data collected from Jamaican government ministries, utility providers, local vehicle dealerships, and transit stakeholders to address two main user bases:</w:t>
      </w:r>
    </w:p>
    <w:p>
      <w:pPr>
        <w:pStyle w:val="ListParagraph"/>
        <w:numPr>
          <w:ilvl w:val="0"/>
          <w:numId w:val="2"/>
        </w:numPr>
        <w:spacing w:after="40" w:before="40"/>
      </w:pPr>
      <w:r>
        <w:rPr>
          <w:rFonts w:ascii="Arial" w:cs="Arial" w:eastAsia="Arial" w:hAnsi="Arial"/>
          <w:i w:val="false"/>
          <w:iCs w:val="false"/>
          <w:color w:val="1A1A1A"/>
          <w:sz w:val="19"/>
          <w:szCs w:val="19"/>
        </w:rPr>
        <w:t xml:space="preserve">Private Car Owners: A comparative "Consumer Matchmaker" tool evaluating efficiency, maintenance, commercial availability, and long-term Total Cost of Ownership (TCO) to help drivers decide if switching from their current ICE vehicle to a conventional hybrid (HEV), plug-in hybrid (PHEV), or battery electric vehicle (BEV) is financially viable.</w:t>
      </w:r>
    </w:p>
    <w:p>
      <w:pPr>
        <w:pStyle w:val="ListParagraph"/>
        <w:numPr>
          <w:ilvl w:val="0"/>
          <w:numId w:val="2"/>
        </w:numPr>
        <w:spacing w:after="40" w:before="40"/>
      </w:pPr>
      <w:r>
        <w:rPr>
          <w:rFonts w:ascii="Arial" w:cs="Arial" w:eastAsia="Arial" w:hAnsi="Arial"/>
          <w:i w:val="false"/>
          <w:iCs w:val="false"/>
          <w:color w:val="1A1A1A"/>
          <w:sz w:val="19"/>
          <w:szCs w:val="19"/>
        </w:rPr>
        <w:t xml:space="preserve">Public &amp; Fleet Transit: Practical feasibility modeling for electrifying Jamaica's taxi fleets and public passenger vehicles (PPVs).</w:t>
      </w:r>
    </w:p>
    <w:p>
      <w:pPr>
        <w:spacing w:after="60" w:before="60"/>
        <w:jc w:val="left"/>
      </w:pPr>
      <w:r>
        <w:rPr>
          <w:rFonts w:ascii="Arial" w:cs="Arial" w:eastAsia="Arial" w:hAnsi="Arial"/>
          <w:b w:val="false"/>
          <w:bCs w:val="false"/>
          <w:i w:val="false"/>
          <w:iCs w:val="false"/>
          <w:color w:val="1A1A1A"/>
          <w:sz w:val="20"/>
          <w:szCs w:val="20"/>
        </w:rPr>
        <w:t xml:space="preserve"/>
      </w:r>
    </w:p>
    <w:p>
      <w:pPr>
        <w:pStyle w:val="Heading2"/>
        <w:spacing w:after="80" w:before="180"/>
      </w:pPr>
      <w:r>
        <w:rPr>
          <w:rFonts w:ascii="Arial" w:cs="Arial" w:eastAsia="Arial" w:hAnsi="Arial"/>
          <w:b/>
          <w:bCs/>
          <w:color w:val="2E75B6"/>
          <w:sz w:val="26"/>
          <w:szCs w:val="26"/>
        </w:rPr>
        <w:t xml:space="preserve">Scope Refinements &amp; Methodological Additions</w:t>
      </w:r>
    </w:p>
    <w:p>
      <w:pPr>
        <w:spacing w:after="60" w:before="60"/>
        <w:jc w:val="left"/>
      </w:pPr>
      <w:r>
        <w:rPr>
          <w:rFonts w:ascii="Arial" w:cs="Arial" w:eastAsia="Arial" w:hAnsi="Arial"/>
          <w:b w:val="false"/>
          <w:bCs w:val="false"/>
          <w:i w:val="false"/>
          <w:iCs w:val="false"/>
          <w:color w:val="1A1A1A"/>
          <w:sz w:val="20"/>
          <w:szCs w:val="20"/>
        </w:rPr>
        <w:t xml:space="preserve">The following steps — including revisions from the June 8, 2026 supervisor meeting — are integrated into the core research timeline:</w:t>
      </w:r>
    </w:p>
    <w:p>
      <w:pPr>
        <w:pStyle w:val="ListParagraph"/>
        <w:numPr>
          <w:ilvl w:val="0"/>
          <w:numId w:val="2"/>
        </w:numPr>
        <w:spacing w:after="40" w:before="40"/>
      </w:pPr>
      <w:r>
        <w:rPr>
          <w:rFonts w:ascii="Arial" w:cs="Arial" w:eastAsia="Arial" w:hAnsi="Arial"/>
          <w:i w:val="false"/>
          <w:iCs w:val="false"/>
          <w:color w:val="1A1A1A"/>
          <w:sz w:val="19"/>
          <w:szCs w:val="19"/>
        </w:rPr>
        <w:t xml:space="preserve">Ethics &amp; Compliance: Academic clearance will be initiated immediately in Week 1 to cover any direct data collection, transport logs, or informal surveys with taxi operators and the public.</w:t>
      </w:r>
    </w:p>
    <w:p>
      <w:pPr>
        <w:pStyle w:val="ListParagraph"/>
        <w:numPr>
          <w:ilvl w:val="0"/>
          <w:numId w:val="2"/>
        </w:numPr>
        <w:spacing w:after="40" w:before="40"/>
      </w:pPr>
      <w:r>
        <w:rPr>
          <w:rFonts w:ascii="Arial" w:cs="Arial" w:eastAsia="Arial" w:hAnsi="Arial"/>
          <w:i w:val="false"/>
          <w:iCs w:val="false"/>
          <w:color w:val="1A1A1A"/>
          <w:sz w:val="19"/>
          <w:szCs w:val="19"/>
        </w:rPr>
        <w:t xml:space="preserve">Data Protocols: Standardizing what constitutes a valid fuel price data point (random sampling methodology, specific gas station brands, and parish distribution including western Jamaica).</w:t>
      </w:r>
    </w:p>
    <w:p>
      <w:pPr>
        <w:pStyle w:val="ListParagraph"/>
        <w:numPr>
          <w:ilvl w:val="0"/>
          <w:numId w:val="2"/>
        </w:numPr>
        <w:spacing w:after="40" w:before="40"/>
      </w:pPr>
      <w:r>
        <w:rPr>
          <w:rFonts w:ascii="Arial" w:cs="Arial" w:eastAsia="Arial" w:hAnsi="Arial"/>
          <w:b/>
          <w:bCs/>
          <w:color w:val="C55A11"/>
          <w:sz w:val="19"/>
          <w:szCs w:val="19"/>
        </w:rPr>
        <w:t xml:space="preserve"/>
      </w:r>
      <w:r>
        <w:rPr>
          <w:rFonts w:ascii="Arial" w:cs="Arial" w:eastAsia="Arial" w:hAnsi="Arial"/>
          <w:color w:val="1A1A1A"/>
          <w:sz w:val="19"/>
          <w:szCs w:val="19"/>
        </w:rPr>
        <w:t xml:space="preserve">Grid Baseline Accuracy: JPS may not supply kg CO2/kWh directly. STATIN (Statistical Institute of Jamaica) will be consulted alongside JPS as an alternative data source for the national grid emissions intensity factor.</w:t>
      </w:r>
    </w:p>
    <w:p>
      <w:pPr>
        <w:pStyle w:val="ListParagraph"/>
        <w:numPr>
          <w:ilvl w:val="0"/>
          <w:numId w:val="2"/>
        </w:numPr>
        <w:spacing w:after="40" w:before="40"/>
      </w:pPr>
      <w:r>
        <w:rPr>
          <w:rFonts w:ascii="Arial" w:cs="Arial" w:eastAsia="Arial" w:hAnsi="Arial"/>
          <w:b/>
          <w:bCs/>
          <w:color w:val="C55A11"/>
          <w:sz w:val="19"/>
          <w:szCs w:val="19"/>
        </w:rPr>
        <w:t xml:space="preserve"/>
      </w:r>
      <w:r>
        <w:rPr>
          <w:rFonts w:ascii="Arial" w:cs="Arial" w:eastAsia="Arial" w:hAnsi="Arial"/>
          <w:color w:val="1A1A1A"/>
          <w:sz w:val="19"/>
          <w:szCs w:val="19"/>
        </w:rPr>
        <w:t xml:space="preserve">EV Policy Gap Analysis: A dedicated review of the Jamaica National EV Policy will identify gaps and trace improvements over the past five years, with particular focus on end-of-life battery policy gaps.</w:t>
      </w:r>
    </w:p>
    <w:p>
      <w:pPr>
        <w:pStyle w:val="ListParagraph"/>
        <w:numPr>
          <w:ilvl w:val="0"/>
          <w:numId w:val="2"/>
        </w:numPr>
        <w:spacing w:after="40" w:before="40"/>
      </w:pPr>
      <w:r>
        <w:rPr>
          <w:rFonts w:ascii="Arial" w:cs="Arial" w:eastAsia="Arial" w:hAnsi="Arial"/>
          <w:b/>
          <w:bCs/>
          <w:color w:val="C55A11"/>
          <w:sz w:val="19"/>
          <w:szCs w:val="19"/>
        </w:rPr>
        <w:t xml:space="preserve"/>
      </w:r>
      <w:r>
        <w:rPr>
          <w:rFonts w:ascii="Arial" w:cs="Arial" w:eastAsia="Arial" w:hAnsi="Arial"/>
          <w:color w:val="1A1A1A"/>
          <w:sz w:val="19"/>
          <w:szCs w:val="19"/>
        </w:rPr>
        <w:t xml:space="preserve">IEA Emissions Data: IEA datasets will be reviewed for transport-sector emissions on appropriate timescales for comparison with Jamaican baselines.</w:t>
      </w:r>
    </w:p>
    <w:p>
      <w:pPr>
        <w:pStyle w:val="ListParagraph"/>
        <w:numPr>
          <w:ilvl w:val="0"/>
          <w:numId w:val="2"/>
        </w:numPr>
        <w:spacing w:after="40" w:before="40"/>
      </w:pPr>
      <w:r>
        <w:rPr>
          <w:rFonts w:ascii="Arial" w:cs="Arial" w:eastAsia="Arial" w:hAnsi="Arial"/>
          <w:b/>
          <w:bCs/>
          <w:color w:val="C55A11"/>
          <w:sz w:val="19"/>
          <w:szCs w:val="19"/>
        </w:rPr>
        <w:t xml:space="preserve"/>
      </w:r>
      <w:r>
        <w:rPr>
          <w:rFonts w:ascii="Arial" w:cs="Arial" w:eastAsia="Arial" w:hAnsi="Arial"/>
          <w:color w:val="1A1A1A"/>
          <w:sz w:val="19"/>
          <w:szCs w:val="19"/>
        </w:rPr>
        <w:t xml:space="preserve">Consumer Fuel Tracking Survey: A short (≈5 question) anonymous Google Form allowing repeat submissions will be deployed to collect real-world odometer, fuel cost, station, and vehicle data from private drivers.</w:t>
      </w:r>
    </w:p>
    <w:p>
      <w:pPr>
        <w:pStyle w:val="ListParagraph"/>
        <w:numPr>
          <w:ilvl w:val="0"/>
          <w:numId w:val="2"/>
        </w:numPr>
        <w:spacing w:after="40" w:before="40"/>
      </w:pPr>
      <w:r>
        <w:rPr>
          <w:rFonts w:ascii="Arial" w:cs="Arial" w:eastAsia="Arial" w:hAnsi="Arial"/>
          <w:b/>
          <w:bCs/>
          <w:color w:val="C55A11"/>
          <w:sz w:val="19"/>
          <w:szCs w:val="19"/>
        </w:rPr>
        <w:t xml:space="preserve"/>
      </w:r>
      <w:r>
        <w:rPr>
          <w:rFonts w:ascii="Arial" w:cs="Arial" w:eastAsia="Arial" w:hAnsi="Arial"/>
          <w:color w:val="1A1A1A"/>
          <w:sz w:val="19"/>
          <w:szCs w:val="19"/>
        </w:rPr>
        <w:t xml:space="preserve">JUTA Operator Survey: A second short survey targeting Jamaica Urban Transport Authority (JUTA) operators will gather average route data, cost per passenger, and fuel per passenger metrics.</w:t>
      </w:r>
    </w:p>
    <w:p>
      <w:pPr>
        <w:pStyle w:val="ListParagraph"/>
        <w:numPr>
          <w:ilvl w:val="0"/>
          <w:numId w:val="2"/>
        </w:numPr>
        <w:spacing w:after="40" w:before="40"/>
      </w:pPr>
      <w:r>
        <w:rPr>
          <w:rFonts w:ascii="Arial" w:cs="Arial" w:eastAsia="Arial" w:hAnsi="Arial"/>
          <w:b/>
          <w:bCs/>
          <w:color w:val="C55A11"/>
          <w:sz w:val="19"/>
          <w:szCs w:val="19"/>
        </w:rPr>
        <w:t xml:space="preserve"/>
      </w:r>
      <w:r>
        <w:rPr>
          <w:rFonts w:ascii="Arial" w:cs="Arial" w:eastAsia="Arial" w:hAnsi="Arial"/>
          <w:color w:val="1A1A1A"/>
          <w:sz w:val="19"/>
          <w:szCs w:val="19"/>
        </w:rPr>
        <w:t xml:space="preserve">CSGM Data: The Consumer Affairs Commission / CSGM will be approached as a potential source of public transport operating cost data.</w:t>
      </w:r>
    </w:p>
    <w:p>
      <w:pPr>
        <w:pStyle w:val="ListParagraph"/>
        <w:numPr>
          <w:ilvl w:val="0"/>
          <w:numId w:val="2"/>
        </w:numPr>
        <w:spacing w:after="40" w:before="40"/>
      </w:pPr>
      <w:r>
        <w:rPr>
          <w:rFonts w:ascii="Arial" w:cs="Arial" w:eastAsia="Arial" w:hAnsi="Arial"/>
          <w:b/>
          <w:bCs/>
          <w:color w:val="C55A11"/>
          <w:sz w:val="19"/>
          <w:szCs w:val="19"/>
        </w:rPr>
        <w:t xml:space="preserve"/>
      </w:r>
      <w:r>
        <w:rPr>
          <w:rFonts w:ascii="Arial" w:cs="Arial" w:eastAsia="Arial" w:hAnsi="Arial"/>
          <w:color w:val="1A1A1A"/>
          <w:sz w:val="19"/>
          <w:szCs w:val="19"/>
        </w:rPr>
        <w:t xml:space="preserve">Progressive Report Writing: The formal end-of-project report will be written incrementally throughout the eight weeks — one section per week — rather than compiled at the end.</w:t>
      </w:r>
    </w:p>
    <w:p>
      <w:pPr>
        <w:pStyle w:val="ListParagraph"/>
        <w:numPr>
          <w:ilvl w:val="0"/>
          <w:numId w:val="2"/>
        </w:numPr>
        <w:spacing w:after="40" w:before="40"/>
      </w:pPr>
      <w:r>
        <w:rPr>
          <w:rFonts w:ascii="Arial" w:cs="Arial" w:eastAsia="Arial" w:hAnsi="Arial"/>
          <w:b/>
          <w:bCs/>
          <w:color w:val="C55A11"/>
          <w:sz w:val="19"/>
          <w:szCs w:val="19"/>
        </w:rPr>
        <w:t xml:space="preserve"/>
      </w:r>
      <w:r>
        <w:rPr>
          <w:rFonts w:ascii="Arial" w:cs="Arial" w:eastAsia="Arial" w:hAnsi="Arial"/>
          <w:color w:val="1A1A1A"/>
          <w:sz w:val="19"/>
          <w:szCs w:val="19"/>
        </w:rPr>
        <w:t xml:space="preserve">Presentation Slide Log: One slide per week (or per day for active field weeks) will be added to a running presentation tracking progress.</w:t>
      </w:r>
    </w:p>
    <w:p>
      <w:pPr>
        <w:pStyle w:val="ListParagraph"/>
        <w:numPr>
          <w:ilvl w:val="0"/>
          <w:numId w:val="2"/>
        </w:numPr>
        <w:spacing w:after="40" w:before="40"/>
      </w:pPr>
      <w:r>
        <w:rPr>
          <w:rFonts w:ascii="Arial" w:cs="Arial" w:eastAsia="Arial" w:hAnsi="Arial"/>
          <w:b/>
          <w:bCs/>
          <w:color w:val="C55A11"/>
          <w:sz w:val="19"/>
          <w:szCs w:val="19"/>
        </w:rPr>
        <w:t xml:space="preserve"/>
      </w:r>
      <w:r>
        <w:rPr>
          <w:rFonts w:ascii="Arial" w:cs="Arial" w:eastAsia="Arial" w:hAnsi="Arial"/>
          <w:color w:val="1A1A1A"/>
          <w:sz w:val="19"/>
          <w:szCs w:val="19"/>
        </w:rPr>
        <w:t xml:space="preserve">Dashboard-to-Poster Export: The dashboard design will include a data export pathway enabling production of print-ready posters directly from dashboard outputs.</w:t>
      </w:r>
    </w:p>
    <w:p>
      <w:pPr>
        <w:pStyle w:val="ListParagraph"/>
        <w:numPr>
          <w:ilvl w:val="0"/>
          <w:numId w:val="2"/>
        </w:numPr>
        <w:spacing w:after="40" w:before="40"/>
      </w:pPr>
      <w:r>
        <w:rPr>
          <w:rFonts w:ascii="Arial" w:cs="Arial" w:eastAsia="Arial" w:hAnsi="Arial"/>
          <w:i w:val="false"/>
          <w:iCs w:val="false"/>
          <w:color w:val="1A1A1A"/>
          <w:sz w:val="19"/>
          <w:szCs w:val="19"/>
        </w:rPr>
        <w:t xml:space="preserve">Infrastructure: Continuous deployment to GitHub with a designated user-testing phase prior to the final presentation.</w:t>
      </w:r>
    </w:p>
    <w:p>
      <w:pPr>
        <w:spacing w:after="200" w:before="0"/>
        <w:jc w:val="left"/>
      </w:pPr>
      <w:r>
        <w:rPr>
          <w:rFonts w:ascii="Arial" w:cs="Arial" w:eastAsia="Arial" w:hAnsi="Arial"/>
          <w:b w:val="false"/>
          <w:bCs w:val="false"/>
          <w:i w:val="false"/>
          <w:iCs w:val="false"/>
          <w:color w:val="1A1A1A"/>
          <w:sz w:val="20"/>
          <w:szCs w:val="20"/>
        </w:rPr>
        <w:t xml:space="preserve"/>
      </w:r>
    </w:p>
    <w:p>
      <w:r>
        <w:br w:type="page"/>
      </w:r>
    </w:p>
    <w:p>
      <w:pPr>
        <w:pStyle w:val="Heading1"/>
        <w:pBdr>
          <w:bottom w:val="single" w:color="2E75B6" w:sz="6" w:space="4"/>
        </w:pBdr>
        <w:spacing w:after="120" w:before="240"/>
      </w:pPr>
      <w:r>
        <w:rPr>
          <w:rFonts w:ascii="Arial" w:cs="Arial" w:eastAsia="Arial" w:hAnsi="Arial"/>
          <w:b/>
          <w:bCs/>
          <w:color w:val="1F3864"/>
          <w:sz w:val="32"/>
          <w:szCs w:val="32"/>
        </w:rPr>
        <w:t xml:space="preserve">2. Weekly Work Schedule</w:t>
      </w:r>
    </w:p>
    <w:p>
      <w:pPr>
        <w:spacing w:after="120" w:before="60"/>
        <w:jc w:val="left"/>
      </w:pPr>
      <w:r>
        <w:rPr>
          <w:rFonts w:ascii="Arial" w:cs="Arial" w:eastAsia="Arial" w:hAnsi="Arial"/>
          <w:b w:val="false"/>
          <w:bCs w:val="false"/>
          <w:i w:val="false"/>
          <w:iCs w:val="false"/>
          <w:color w:val="1A1A1A"/>
          <w:sz w:val="20"/>
          <w:szCs w:val="20"/>
        </w:rPr>
        <w:t xml:space="preserve">The project runs eight weeks: June 8 – August 3, 2026. The original four-week scope (Weeks 1–4) has been retained and refined; Weeks 5–8 extend the timeline to allow for deeper data validation, user testing, poster production, and the formal written report.</w:t>
      </w:r>
    </w:p>
    <w:p>
      <w:pPr>
        <w:spacing w:after="60" w:before="60"/>
        <w:jc w:val="left"/>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WEEK 1: Foundations, Policy Analysis &amp; Stakeholder Outreach  │  June 8–12, 2026</w:t>
            </w:r>
          </w:p>
        </w:tc>
      </w:tr>
      <w:tr>
        <w:tc>
          <w:tcPr>
            <w:tcW w:type="dxa" w:w="9360"/>
            <w:gridSpan w:val="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9"/>
                <w:szCs w:val="19"/>
              </w:rPr>
              <w:t xml:space="preserve">Focus: </w:t>
            </w:r>
            <w:r>
              <w:rPr>
                <w:rFonts w:ascii="Arial" w:cs="Arial" w:eastAsia="Arial" w:hAnsi="Arial"/>
                <w:i/>
                <w:iCs/>
                <w:color w:val="1F3864"/>
                <w:sz w:val="19"/>
                <w:szCs w:val="19"/>
              </w:rPr>
              <w:t xml:space="preserve">Establishing project infrastructure, diving deep into national policy frameworks, launching official data requests, and deploying the consumer fuel survey.</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9"/>
                <w:szCs w:val="19"/>
              </w:rPr>
              <w:t xml:space="preserve">Mon
Jun 8</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color w:val="1A1A1A"/>
                <w:sz w:val="19"/>
                <w:szCs w:val="19"/>
              </w:rPr>
              <w:t xml:space="preserve">Set up GitHub repository (/data, /docs, /dashboard, /survey, /report). Configure local Python environment (Streamlit, Pandas, Plotly, Folium).</w:t>
            </w:r>
          </w:p>
          <w:p>
            <w:pPr>
              <w:pStyle w:val="ListParagraph"/>
              <w:numPr>
                <w:ilvl w:val="0"/>
                <w:numId w:val="2"/>
              </w:numPr>
              <w:spacing w:after="30" w:before="30"/>
            </w:pPr>
            <w:r>
              <w:rPr>
                <w:rFonts w:ascii="Arial" w:cs="Arial" w:eastAsia="Arial" w:hAnsi="Arial"/>
                <w:color w:val="1A1A1A"/>
                <w:sz w:val="19"/>
                <w:szCs w:val="19"/>
              </w:rPr>
              <w:t xml:space="preserve">Begin comprehensive review of the Jamaica National EV Policy (2023).</w:t>
            </w:r>
          </w:p>
          <w:p>
            <w:pPr>
              <w:pStyle w:val="ListParagraph"/>
              <w:numPr>
                <w:ilvl w:val="0"/>
                <w:numId w:val="2"/>
              </w:numPr>
              <w:spacing w:after="30" w:before="30"/>
            </w:pPr>
            <w:r>
              <w:rPr>
                <w:rFonts w:ascii="Arial" w:cs="Arial" w:eastAsia="Arial" w:hAnsi="Arial"/>
                <w:color w:val="1A1A1A"/>
                <w:sz w:val="19"/>
                <w:szCs w:val="19"/>
              </w:rPr>
              <w:t xml:space="preserve">Create anonymous Google Form (≈5 questions): odometer reading between refills, fuel cost, station name &amp; parish, vehicle make/model/year. Configure for repeat anonymous submissions via session tokens.</w:t>
            </w:r>
          </w:p>
          <w:p>
            <w:pPr>
              <w:pStyle w:val="ListParagraph"/>
              <w:numPr>
                <w:ilvl w:val="0"/>
                <w:numId w:val="2"/>
              </w:numPr>
              <w:spacing w:after="30" w:before="30"/>
            </w:pPr>
            <w:r>
              <w:rPr>
                <w:rFonts w:ascii="Arial" w:cs="Arial" w:eastAsia="Arial" w:hAnsi="Arial"/>
                <w:color w:val="1A1A1A"/>
                <w:sz w:val="19"/>
                <w:szCs w:val="19"/>
              </w:rPr>
              <w:t xml:space="preserve">Begin progressive report — write Project Overview section (Section 1 draft).</w:t>
            </w:r>
          </w:p>
          <w:p>
            <w:pPr>
              <w:pStyle w:val="ListParagraph"/>
              <w:numPr>
                <w:ilvl w:val="0"/>
                <w:numId w:val="2"/>
              </w:numPr>
              <w:spacing w:after="30" w:before="30"/>
            </w:pPr>
            <w:r>
              <w:rPr>
                <w:rFonts w:ascii="Arial" w:cs="Arial" w:eastAsia="Arial" w:hAnsi="Arial"/>
                <w:color w:val="1A1A1A"/>
                <w:sz w:val="19"/>
                <w:szCs w:val="19"/>
              </w:rPr>
              <w:t xml:space="preserve">Add Week 1, Day 1 slide to running progress presentation.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9"/>
                <w:szCs w:val="19"/>
              </w:rPr>
              <w:t xml:space="preserve">Tue
Jun 9</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color w:val="1A1A1A"/>
                <w:sz w:val="19"/>
                <w:szCs w:val="19"/>
              </w:rPr>
              <w:t xml:space="preserve">Initial Supervisor Meeting — confirm final scope, dashboard architecture, and data access strategies.</w:t>
            </w:r>
          </w:p>
          <w:p>
            <w:pPr>
              <w:pStyle w:val="ListParagraph"/>
              <w:numPr>
                <w:ilvl w:val="0"/>
                <w:numId w:val="2"/>
              </w:numPr>
              <w:spacing w:after="30" w:before="30"/>
            </w:pPr>
            <w:r>
              <w:rPr>
                <w:rFonts w:ascii="Arial" w:cs="Arial" w:eastAsia="Arial" w:hAnsi="Arial"/>
                <w:color w:val="1A1A1A"/>
                <w:sz w:val="19"/>
                <w:szCs w:val="19"/>
              </w:rPr>
              <w:t xml:space="preserve">Complete policy notes. Draft standardized formal data request letters for MSETT, Petrojam, JPS, Transport Authority, NEPA, and JUTC.</w:t>
            </w:r>
          </w:p>
          <w:p>
            <w:pPr>
              <w:pStyle w:val="ListParagraph"/>
              <w:numPr>
                <w:ilvl w:val="0"/>
                <w:numId w:val="2"/>
              </w:numPr>
              <w:spacing w:after="30" w:before="30"/>
            </w:pPr>
            <w:r>
              <w:rPr>
                <w:rFonts w:ascii="Arial" w:cs="Arial" w:eastAsia="Arial" w:hAnsi="Arial"/>
                <w:color w:val="1A1A1A"/>
                <w:sz w:val="19"/>
                <w:szCs w:val="19"/>
              </w:rPr>
              <w:t xml:space="preserve">Draft second short survey for JUTA operators: average daily routes, km per day, fuel cost per trip, passengers per trip, and vehicle type. Keep to ≈5 questions.</w:t>
            </w:r>
          </w:p>
          <w:p>
            <w:pPr>
              <w:pStyle w:val="ListParagraph"/>
              <w:numPr>
                <w:ilvl w:val="0"/>
                <w:numId w:val="2"/>
              </w:numPr>
              <w:spacing w:after="30" w:before="30"/>
            </w:pPr>
            <w:r>
              <w:rPr>
                <w:rFonts w:ascii="Arial" w:cs="Arial" w:eastAsia="Arial" w:hAnsi="Arial"/>
                <w:color w:val="1A1A1A"/>
                <w:sz w:val="19"/>
                <w:szCs w:val="19"/>
              </w:rPr>
              <w:t xml:space="preserve">Add progress slide.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9"/>
                <w:szCs w:val="19"/>
              </w:rPr>
              <w:t xml:space="preserve">Wed
Jun 10</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color w:val="1A1A1A"/>
                <w:sz w:val="19"/>
                <w:szCs w:val="19"/>
              </w:rPr>
              <w:t xml:space="preserve">Conduct literature review on regional EV adoption baselines (Barbados, Trinidad, Costa Rica).</w:t>
            </w:r>
          </w:p>
          <w:p>
            <w:pPr>
              <w:pStyle w:val="ListParagraph"/>
              <w:numPr>
                <w:ilvl w:val="0"/>
                <w:numId w:val="2"/>
              </w:numPr>
              <w:spacing w:after="30" w:before="30"/>
            </w:pPr>
            <w:r>
              <w:rPr>
                <w:rFonts w:ascii="Arial" w:cs="Arial" w:eastAsia="Arial" w:hAnsi="Arial"/>
                <w:color w:val="1A1A1A"/>
                <w:sz w:val="19"/>
                <w:szCs w:val="19"/>
              </w:rPr>
              <w:t xml:space="preserve">Dispatch official data requests to MSETT (EV registration stats) and Petrojam (historical fuel price data 2015–2025).</w:t>
            </w:r>
          </w:p>
          <w:p>
            <w:pPr>
              <w:pStyle w:val="ListParagraph"/>
              <w:numPr>
                <w:ilvl w:val="0"/>
                <w:numId w:val="2"/>
              </w:numPr>
              <w:spacing w:after="30" w:before="30"/>
            </w:pPr>
            <w:r>
              <w:rPr>
                <w:rFonts w:ascii="Arial" w:cs="Arial" w:eastAsia="Arial" w:hAnsi="Arial"/>
                <w:color w:val="1A1A1A"/>
                <w:sz w:val="19"/>
                <w:szCs w:val="19"/>
              </w:rPr>
              <w:t xml:space="preserve">Dispatch data request to STATIN for grid emissions intensity factor (kg CO2/kWh) as backup to JPS.</w:t>
            </w:r>
          </w:p>
          <w:p>
            <w:pPr>
              <w:pStyle w:val="ListParagraph"/>
              <w:numPr>
                <w:ilvl w:val="0"/>
                <w:numId w:val="2"/>
              </w:numPr>
              <w:spacing w:after="30" w:before="30"/>
            </w:pPr>
            <w:r>
              <w:rPr>
                <w:rFonts w:ascii="Arial" w:cs="Arial" w:eastAsia="Arial" w:hAnsi="Arial"/>
                <w:color w:val="1A1A1A"/>
                <w:sz w:val="19"/>
                <w:szCs w:val="19"/>
              </w:rPr>
              <w:t xml:space="preserve">Begin EV Policy gap analysis — document current policy commitments, identify gaps, note improvements since 2018.</w:t>
            </w:r>
          </w:p>
          <w:p>
            <w:pPr>
              <w:pStyle w:val="ListParagraph"/>
              <w:numPr>
                <w:ilvl w:val="0"/>
                <w:numId w:val="2"/>
              </w:numPr>
              <w:spacing w:after="30" w:before="30"/>
            </w:pPr>
            <w:r>
              <w:rPr>
                <w:rFonts w:ascii="Arial" w:cs="Arial" w:eastAsia="Arial" w:hAnsi="Arial"/>
                <w:color w:val="1A1A1A"/>
                <w:sz w:val="19"/>
                <w:szCs w:val="19"/>
              </w:rPr>
              <w:t xml:space="preserve">Add progress slide.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9"/>
                <w:szCs w:val="19"/>
              </w:rPr>
              <w:t xml:space="preserve">Thu
Jun 11</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color w:val="1A1A1A"/>
                <w:sz w:val="19"/>
                <w:szCs w:val="19"/>
              </w:rPr>
              <w:t xml:space="preserve">Establish baseline EV, BEV, and ICE consumption metrics (km/kWh, km/litre) for common Jamaican models.</w:t>
            </w:r>
          </w:p>
          <w:p>
            <w:pPr>
              <w:pStyle w:val="ListParagraph"/>
              <w:numPr>
                <w:ilvl w:val="0"/>
                <w:numId w:val="2"/>
              </w:numPr>
              <w:spacing w:after="30" w:before="30"/>
            </w:pPr>
            <w:r>
              <w:rPr>
                <w:rFonts w:ascii="Arial" w:cs="Arial" w:eastAsia="Arial" w:hAnsi="Arial"/>
                <w:color w:val="1A1A1A"/>
                <w:sz w:val="19"/>
                <w:szCs w:val="19"/>
              </w:rPr>
              <w:t xml:space="preserve">Contact JPS for current electricity tariff schedules, commercial EV charging rates, and national grid emissions factor.</w:t>
            </w:r>
          </w:p>
          <w:p>
            <w:pPr>
              <w:pStyle w:val="ListParagraph"/>
              <w:numPr>
                <w:ilvl w:val="0"/>
                <w:numId w:val="2"/>
              </w:numPr>
              <w:spacing w:after="30" w:before="30"/>
            </w:pPr>
            <w:r>
              <w:rPr>
                <w:rFonts w:ascii="Arial" w:cs="Arial" w:eastAsia="Arial" w:hAnsi="Arial"/>
                <w:color w:val="1A1A1A"/>
                <w:sz w:val="19"/>
                <w:szCs w:val="19"/>
              </w:rPr>
              <w:t xml:space="preserve">Review IEA World Energy Outlook and transport emissions datasets — identify relevant timescales and Caribbean-specific data.</w:t>
            </w:r>
          </w:p>
          <w:p>
            <w:pPr>
              <w:pStyle w:val="ListParagraph"/>
              <w:numPr>
                <w:ilvl w:val="0"/>
                <w:numId w:val="2"/>
              </w:numPr>
              <w:spacing w:after="30" w:before="30"/>
            </w:pPr>
            <w:r>
              <w:rPr>
                <w:rFonts w:ascii="Arial" w:cs="Arial" w:eastAsia="Arial" w:hAnsi="Arial"/>
                <w:color w:val="1A1A1A"/>
                <w:sz w:val="19"/>
                <w:szCs w:val="19"/>
              </w:rPr>
              <w:t xml:space="preserve">Add progress slide.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9"/>
                <w:szCs w:val="19"/>
              </w:rPr>
              <w:t xml:space="preserve">Fri
Jun 12</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color w:val="1A1A1A"/>
                <w:sz w:val="19"/>
                <w:szCs w:val="19"/>
              </w:rPr>
              <w:t xml:space="preserve">Progress Update Meeting — review literature findings, finalize efficiency calculation methodology.</w:t>
            </w:r>
          </w:p>
          <w:p>
            <w:pPr>
              <w:pStyle w:val="ListParagraph"/>
              <w:numPr>
                <w:ilvl w:val="0"/>
                <w:numId w:val="2"/>
              </w:numPr>
              <w:spacing w:after="30" w:before="30"/>
            </w:pPr>
            <w:r>
              <w:rPr>
                <w:rFonts w:ascii="Arial" w:cs="Arial" w:eastAsia="Arial" w:hAnsi="Arial"/>
                <w:color w:val="1A1A1A"/>
                <w:sz w:val="19"/>
                <w:szCs w:val="19"/>
              </w:rPr>
              <w:t xml:space="preserve">Contact Transport Authority for PPV registration counts by parish. Build Streamlit dashboard structural framework and navigation tabs.</w:t>
            </w:r>
          </w:p>
          <w:p>
            <w:pPr>
              <w:pStyle w:val="ListParagraph"/>
              <w:numPr>
                <w:ilvl w:val="0"/>
                <w:numId w:val="2"/>
              </w:numPr>
              <w:spacing w:after="30" w:before="30"/>
            </w:pPr>
            <w:r>
              <w:rPr>
                <w:rFonts w:ascii="Arial" w:cs="Arial" w:eastAsia="Arial" w:hAnsi="Arial"/>
                <w:color w:val="1A1A1A"/>
                <w:sz w:val="19"/>
                <w:szCs w:val="19"/>
              </w:rPr>
              <w:t xml:space="preserve">Review Google Form responses so far. Confirm survey is working and anonymous repeat submission logic is correct.</w:t>
            </w:r>
          </w:p>
          <w:p>
            <w:pPr>
              <w:pStyle w:val="ListParagraph"/>
              <w:numPr>
                <w:ilvl w:val="0"/>
                <w:numId w:val="2"/>
              </w:numPr>
              <w:spacing w:after="30" w:before="30"/>
            </w:pPr>
            <w:r>
              <w:rPr>
                <w:rFonts w:ascii="Arial" w:cs="Arial" w:eastAsia="Arial" w:hAnsi="Arial"/>
                <w:color w:val="1A1A1A"/>
                <w:sz w:val="19"/>
                <w:szCs w:val="19"/>
              </w:rPr>
              <w:t xml:space="preserve">Write Week 1 section of progressive report.</w:t>
            </w:r>
          </w:p>
          <w:p>
            <w:pPr>
              <w:pStyle w:val="ListParagraph"/>
              <w:numPr>
                <w:ilvl w:val="0"/>
                <w:numId w:val="2"/>
              </w:numPr>
              <w:spacing w:after="30" w:before="30"/>
            </w:pPr>
            <w:r>
              <w:rPr>
                <w:rFonts w:ascii="Arial" w:cs="Arial" w:eastAsia="Arial" w:hAnsi="Arial"/>
                <w:color w:val="1A1A1A"/>
                <w:sz w:val="19"/>
                <w:szCs w:val="19"/>
              </w:rPr>
              <w:t xml:space="preserve">Add Week 1 summary slide.</w:t>
            </w:r>
          </w:p>
          <w:p>
            <w:pPr>
              <w:pStyle w:val="ListParagraph"/>
              <w:numPr>
                <w:ilvl w:val="0"/>
                <w:numId w:val="2"/>
              </w:numPr>
              <w:spacing w:after="30" w:before="30"/>
            </w:pPr>
            <w:r>
              <w:rPr>
                <w:rFonts w:ascii="Arial" w:cs="Arial" w:eastAsia="Arial" w:hAnsi="Arial"/>
                <w:color w:val="1A1A1A"/>
                <w:sz w:val="19"/>
                <w:szCs w:val="19"/>
              </w:rPr>
              <w:t xml:space="preserve">Compile Week 1 progress report and commit all assets to GitHub.</w:t>
            </w:r>
          </w:p>
        </w:tc>
      </w:tr>
      <w:tr>
        <w:tc>
          <w:tcPr>
            <w:tcW w:type="dxa" w:w="9360"/>
            <w:gridSpan w:val="2"/>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19"/>
                <w:szCs w:val="19"/>
              </w:rPr>
              <w:t xml:space="preserve">Week Deliverables: </w:t>
            </w:r>
            <w:r>
              <w:rPr>
                <w:rFonts w:ascii="Arial" w:cs="Arial" w:eastAsia="Arial" w:hAnsi="Arial"/>
                <w:color w:val="FFFFFF"/>
                <w:sz w:val="19"/>
                <w:szCs w:val="19"/>
              </w:rPr>
              <w:t xml:space="preserve">Live GitHub repository; consumer fuel survey live (Google Form); completed policy brief with initial gap notes; functional dashboard layout skeleton; data requests dispatched to MSETT, Petrojam, JPS, STATIN, Transport Authority, and NEPA.</w:t>
            </w:r>
          </w:p>
        </w:tc>
      </w:tr>
    </w:tbl>
    <w:p>
      <w:pPr>
        <w:spacing w:after="0" w:before="120"/>
        <w:jc w:val="left"/>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WEEK 2: Comparative Modeling &amp; Fuel Price Field Research  │  June 15–19, 2026</w:t>
            </w:r>
          </w:p>
        </w:tc>
      </w:tr>
      <w:tr>
        <w:tc>
          <w:tcPr>
            <w:tcW w:type="dxa" w:w="9360"/>
            <w:gridSpan w:val="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9"/>
                <w:szCs w:val="19"/>
              </w:rPr>
              <w:t xml:space="preserve">Focus: </w:t>
            </w:r>
            <w:r>
              <w:rPr>
                <w:rFonts w:ascii="Arial" w:cs="Arial" w:eastAsia="Arial" w:hAnsi="Arial"/>
                <w:i/>
                <w:iCs/>
                <w:color w:val="1F3864"/>
                <w:sz w:val="19"/>
                <w:szCs w:val="19"/>
              </w:rPr>
              <w:t xml:space="preserve">Developing the core consumer evaluation calculator, conducting localized price tracking across Kingston, Portmore, Spanish Town, and western parishes, and presenting initial milestone findings.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9"/>
                <w:szCs w:val="19"/>
              </w:rPr>
              <w:t xml:space="preserve">Mon
Jun 15</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color w:val="1A1A1A"/>
                <w:sz w:val="19"/>
                <w:szCs w:val="19"/>
              </w:rPr>
              <w:t xml:space="preserve">Code Module 1 (EV &amp; Hybrid vs. ICE Calculator): interactive inputs for utility rates, fuel prices, upfront costs, and daily mileage → real-time cost-per-km savings and payback periods.</w:t>
            </w:r>
          </w:p>
          <w:p>
            <w:pPr>
              <w:pStyle w:val="ListParagraph"/>
              <w:numPr>
                <w:ilvl w:val="0"/>
                <w:numId w:val="2"/>
              </w:numPr>
              <w:spacing w:after="30" w:before="30"/>
            </w:pPr>
            <w:r>
              <w:rPr>
                <w:rFonts w:ascii="Arial" w:cs="Arial" w:eastAsia="Arial" w:hAnsi="Arial"/>
                <w:color w:val="1A1A1A"/>
                <w:sz w:val="19"/>
                <w:szCs w:val="19"/>
              </w:rPr>
              <w:t xml:space="preserve">Clean and structure incoming historical Petrojam datasets.</w:t>
            </w:r>
          </w:p>
          <w:p>
            <w:pPr>
              <w:pStyle w:val="ListParagraph"/>
              <w:numPr>
                <w:ilvl w:val="0"/>
                <w:numId w:val="2"/>
              </w:numPr>
              <w:spacing w:after="30" w:before="30"/>
            </w:pPr>
            <w:r>
              <w:rPr>
                <w:rFonts w:ascii="Arial" w:cs="Arial" w:eastAsia="Arial" w:hAnsi="Arial"/>
                <w:color w:val="1A1A1A"/>
                <w:sz w:val="19"/>
                <w:szCs w:val="19"/>
              </w:rPr>
              <w:t xml:space="preserve">Aggregate Week 1 Google Form responses into Module 1 as supplemental real-world consumption data.</w:t>
            </w:r>
          </w:p>
          <w:p>
            <w:pPr>
              <w:pStyle w:val="ListParagraph"/>
              <w:numPr>
                <w:ilvl w:val="0"/>
                <w:numId w:val="2"/>
              </w:numPr>
              <w:spacing w:after="30" w:before="30"/>
            </w:pPr>
            <w:r>
              <w:rPr>
                <w:rFonts w:ascii="Arial" w:cs="Arial" w:eastAsia="Arial" w:hAnsi="Arial"/>
                <w:color w:val="1A1A1A"/>
                <w:sz w:val="19"/>
                <w:szCs w:val="19"/>
              </w:rPr>
              <w:t xml:space="preserve">Add progress slide.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9"/>
                <w:szCs w:val="19"/>
              </w:rPr>
              <w:t xml:space="preserve">Tue
Jun 16</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color w:val="1A1A1A"/>
                <w:sz w:val="19"/>
                <w:szCs w:val="19"/>
              </w:rPr>
              <w:t xml:space="preserve">Supervisor Update Meeting — demo Module 1 prototype.</w:t>
            </w:r>
          </w:p>
          <w:p>
            <w:pPr>
              <w:pStyle w:val="ListParagraph"/>
              <w:numPr>
                <w:ilvl w:val="0"/>
                <w:numId w:val="2"/>
              </w:numPr>
              <w:spacing w:after="30" w:before="30"/>
            </w:pPr>
            <w:r>
              <w:rPr>
                <w:rFonts w:ascii="Arial" w:cs="Arial" w:eastAsia="Arial" w:hAnsi="Arial"/>
                <w:color w:val="1A1A1A"/>
                <w:sz w:val="19"/>
                <w:szCs w:val="19"/>
              </w:rPr>
              <w:t xml:space="preserve">Build environmental logic model: tailpipe emissions vs. grid-tied charging, including predictive 2030 scenario (50% renewables).</w:t>
            </w:r>
          </w:p>
          <w:p>
            <w:pPr>
              <w:pStyle w:val="ListParagraph"/>
              <w:numPr>
                <w:ilvl w:val="0"/>
                <w:numId w:val="2"/>
              </w:numPr>
              <w:spacing w:after="30" w:before="30"/>
            </w:pPr>
            <w:r>
              <w:rPr>
                <w:rFonts w:ascii="Arial" w:cs="Arial" w:eastAsia="Arial" w:hAnsi="Arial"/>
                <w:color w:val="1A1A1A"/>
                <w:sz w:val="19"/>
                <w:szCs w:val="19"/>
              </w:rPr>
              <w:t xml:space="preserve">Reach out to ADA and local dealerships for commercial vehicle pricing, warranty lengths, and battery specs.</w:t>
            </w:r>
          </w:p>
          <w:p>
            <w:pPr>
              <w:pStyle w:val="ListParagraph"/>
              <w:numPr>
                <w:ilvl w:val="0"/>
                <w:numId w:val="2"/>
              </w:numPr>
              <w:spacing w:after="30" w:before="30"/>
            </w:pPr>
            <w:r>
              <w:rPr>
                <w:rFonts w:ascii="Arial" w:cs="Arial" w:eastAsia="Arial" w:hAnsi="Arial"/>
                <w:color w:val="1A1A1A"/>
                <w:sz w:val="19"/>
                <w:szCs w:val="19"/>
              </w:rPr>
              <w:t xml:space="preserve">Add progress slide.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9"/>
                <w:szCs w:val="19"/>
              </w:rPr>
              <w:t xml:space="preserve">Wed
Jun 17</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color w:val="1A1A1A"/>
                <w:sz w:val="19"/>
                <w:szCs w:val="19"/>
              </w:rPr>
              <w:t xml:space="preserve">Field Research (Random Sampling) — conduct fuel price survey across minimum 10 stations, randomly sampled across Kingston, Portmore, Spanish Town, and at least 2 stations in western Jamaica parishes (St. James/Westmoreland). Log station name, parish, fuel type (87, 90 Octane, Diesel), price, and date.</w:t>
            </w:r>
          </w:p>
          <w:p>
            <w:pPr>
              <w:pStyle w:val="ListParagraph"/>
              <w:numPr>
                <w:ilvl w:val="0"/>
                <w:numId w:val="2"/>
              </w:numPr>
              <w:spacing w:after="30" w:before="30"/>
            </w:pPr>
            <w:r>
              <w:rPr>
                <w:rFonts w:ascii="Arial" w:cs="Arial" w:eastAsia="Arial" w:hAnsi="Arial"/>
                <w:color w:val="1A1A1A"/>
                <w:sz w:val="19"/>
                <w:szCs w:val="19"/>
              </w:rPr>
              <w:t xml:space="preserve">Contact Jamaica Automobile Association (JAA) for real-world fuel economy baselines.</w:t>
            </w:r>
          </w:p>
          <w:p>
            <w:pPr>
              <w:pStyle w:val="ListParagraph"/>
              <w:numPr>
                <w:ilvl w:val="0"/>
                <w:numId w:val="2"/>
              </w:numPr>
              <w:spacing w:after="30" w:before="30"/>
            </w:pPr>
            <w:r>
              <w:rPr>
                <w:rFonts w:ascii="Arial" w:cs="Arial" w:eastAsia="Arial" w:hAnsi="Arial"/>
                <w:color w:val="1A1A1A"/>
                <w:sz w:val="19"/>
                <w:szCs w:val="19"/>
              </w:rPr>
              <w:t xml:space="preserve">Add progress slide.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9"/>
                <w:szCs w:val="19"/>
              </w:rPr>
              <w:t xml:space="preserve">Thu
Jun 18</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color w:val="1A1A1A"/>
                <w:sz w:val="19"/>
                <w:szCs w:val="19"/>
              </w:rPr>
              <w:t xml:space="preserve">Code Module 3 (Gas &amp; Energy Price Tracker): visualize historical trends vs. current field data. Run sensitivity analysis for fuel prices J$150–J$280/litre.</w:t>
            </w:r>
          </w:p>
          <w:p>
            <w:pPr>
              <w:pStyle w:val="ListParagraph"/>
              <w:numPr>
                <w:ilvl w:val="0"/>
                <w:numId w:val="2"/>
              </w:numPr>
              <w:spacing w:after="30" w:before="30"/>
            </w:pPr>
            <w:r>
              <w:rPr>
                <w:rFonts w:ascii="Arial" w:cs="Arial" w:eastAsia="Arial" w:hAnsi="Arial"/>
                <w:color w:val="1A1A1A"/>
                <w:sz w:val="19"/>
                <w:szCs w:val="19"/>
              </w:rPr>
              <w:t xml:space="preserve">Map public charging costs using Evergo and local network data.</w:t>
            </w:r>
          </w:p>
          <w:p>
            <w:pPr>
              <w:pStyle w:val="ListParagraph"/>
              <w:numPr>
                <w:ilvl w:val="0"/>
                <w:numId w:val="2"/>
              </w:numPr>
              <w:spacing w:after="30" w:before="30"/>
            </w:pPr>
            <w:r>
              <w:rPr>
                <w:rFonts w:ascii="Arial" w:cs="Arial" w:eastAsia="Arial" w:hAnsi="Arial"/>
                <w:color w:val="1A1A1A"/>
                <w:sz w:val="19"/>
                <w:szCs w:val="19"/>
              </w:rPr>
              <w:t xml:space="preserve">Add progress slide.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9"/>
                <w:szCs w:val="19"/>
              </w:rPr>
              <w:t xml:space="preserve">Fri
Jun 19</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color w:val="1A1A1A"/>
                <w:sz w:val="19"/>
                <w:szCs w:val="19"/>
              </w:rPr>
              <w:t xml:space="preserve">Milestone Presentation 1 — 15-minute briefing to supervisor: policy insights, emissions modeling, consumer calculator interface.</w:t>
            </w:r>
          </w:p>
          <w:p>
            <w:pPr>
              <w:pStyle w:val="ListParagraph"/>
              <w:numPr>
                <w:ilvl w:val="0"/>
                <w:numId w:val="2"/>
              </w:numPr>
              <w:spacing w:after="30" w:before="30"/>
            </w:pPr>
            <w:r>
              <w:rPr>
                <w:rFonts w:ascii="Arial" w:cs="Arial" w:eastAsia="Arial" w:hAnsi="Arial"/>
                <w:color w:val="1A1A1A"/>
                <w:sz w:val="19"/>
                <w:szCs w:val="19"/>
              </w:rPr>
              <w:t xml:space="preserve">Integrate feedback into active work plan. Commit updated codebase to GitHub.</w:t>
            </w:r>
          </w:p>
          <w:p>
            <w:pPr>
              <w:pStyle w:val="ListParagraph"/>
              <w:numPr>
                <w:ilvl w:val="0"/>
                <w:numId w:val="2"/>
              </w:numPr>
              <w:spacing w:after="30" w:before="30"/>
            </w:pPr>
            <w:r>
              <w:rPr>
                <w:rFonts w:ascii="Arial" w:cs="Arial" w:eastAsia="Arial" w:hAnsi="Arial"/>
                <w:color w:val="1A1A1A"/>
                <w:sz w:val="19"/>
                <w:szCs w:val="19"/>
              </w:rPr>
              <w:t xml:space="preserve">Write Week 2 section of progressive report.</w:t>
            </w:r>
          </w:p>
          <w:p>
            <w:pPr>
              <w:pStyle w:val="ListParagraph"/>
              <w:numPr>
                <w:ilvl w:val="0"/>
                <w:numId w:val="2"/>
              </w:numPr>
              <w:spacing w:after="30" w:before="30"/>
            </w:pPr>
            <w:r>
              <w:rPr>
                <w:rFonts w:ascii="Arial" w:cs="Arial" w:eastAsia="Arial" w:hAnsi="Arial"/>
                <w:color w:val="1A1A1A"/>
                <w:sz w:val="19"/>
                <w:szCs w:val="19"/>
              </w:rPr>
              <w:t xml:space="preserve">Add Week 2 summary slide.</w:t>
            </w:r>
          </w:p>
          <w:p>
            <w:pPr>
              <w:pStyle w:val="ListParagraph"/>
              <w:numPr>
                <w:ilvl w:val="0"/>
                <w:numId w:val="2"/>
              </w:numPr>
              <w:spacing w:after="30" w:before="30"/>
            </w:pPr>
            <w:r>
              <w:rPr>
                <w:rFonts w:ascii="Arial" w:cs="Arial" w:eastAsia="Arial" w:hAnsi="Arial"/>
                <w:color w:val="1A1A1A"/>
                <w:sz w:val="19"/>
                <w:szCs w:val="19"/>
              </w:rPr>
              <w:t xml:space="preserve">Document Week 2 summary.</w:t>
            </w:r>
          </w:p>
        </w:tc>
      </w:tr>
      <w:tr>
        <w:tc>
          <w:tcPr>
            <w:tcW w:type="dxa" w:w="9360"/>
            <w:gridSpan w:val="2"/>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19"/>
                <w:szCs w:val="19"/>
              </w:rPr>
              <w:t xml:space="preserve">Week Deliverables: </w:t>
            </w:r>
            <w:r>
              <w:rPr>
                <w:rFonts w:ascii="Arial" w:cs="Arial" w:eastAsia="Arial" w:hAnsi="Arial"/>
                <w:color w:val="FFFFFF"/>
                <w:sz w:val="19"/>
                <w:szCs w:val="19"/>
              </w:rPr>
              <w:t xml:space="preserve">Functional BEV vs. ICE Calculator (Module 1); operational Gas and Energy Price Tracker (Module 3); regional price sensitivity matrix; retail fuel dataset including western Jamaica stations; Milestone Presentation 1 completed.</w:t>
            </w:r>
          </w:p>
        </w:tc>
      </w:tr>
    </w:tbl>
    <w:p>
      <w:pPr>
        <w:spacing w:after="0" w:before="120"/>
        <w:jc w:val="left"/>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WEEK 3: Transit Routing &amp; Taxi Fleet Feasibility Modeling  │  June 22–26, 2026</w:t>
            </w:r>
          </w:p>
        </w:tc>
      </w:tr>
      <w:tr>
        <w:tc>
          <w:tcPr>
            <w:tcW w:type="dxa" w:w="9360"/>
            <w:gridSpan w:val="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9"/>
                <w:szCs w:val="19"/>
              </w:rPr>
              <w:t xml:space="preserve">Focus: </w:t>
            </w:r>
            <w:r>
              <w:rPr>
                <w:rFonts w:ascii="Arial" w:cs="Arial" w:eastAsia="Arial" w:hAnsi="Arial"/>
                <w:i/>
                <w:iCs/>
                <w:color w:val="1F3864"/>
                <w:sz w:val="19"/>
                <w:szCs w:val="19"/>
              </w:rPr>
              <w:t xml:space="preserve">Geodata mapping for public transport routes, taxi electrification feasibility, JUTA operator survey deployment, and CARICOM benchmarking.</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9"/>
                <w:szCs w:val="19"/>
              </w:rPr>
              <w:t xml:space="preserve">Mon
Jun 22</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color w:val="1A1A1A"/>
                <w:sz w:val="19"/>
                <w:szCs w:val="19"/>
              </w:rPr>
              <w:t xml:space="preserve">Map 8–10 high-traffic commuter and taxi routes across the Kingston Metropolitan Area via Google Maps spatial data.</w:t>
            </w:r>
          </w:p>
          <w:p>
            <w:pPr>
              <w:pStyle w:val="ListParagraph"/>
              <w:numPr>
                <w:ilvl w:val="0"/>
                <w:numId w:val="2"/>
              </w:numPr>
              <w:spacing w:after="30" w:before="30"/>
            </w:pPr>
            <w:r>
              <w:rPr>
                <w:rFonts w:ascii="Arial" w:cs="Arial" w:eastAsia="Arial" w:hAnsi="Arial"/>
                <w:color w:val="1A1A1A"/>
                <w:sz w:val="19"/>
                <w:szCs w:val="19"/>
              </w:rPr>
              <w:t xml:space="preserve">Compile route baseline dataset: distances, average trip times, current ICE operating costs.</w:t>
            </w:r>
          </w:p>
          <w:p>
            <w:pPr>
              <w:pStyle w:val="ListParagraph"/>
              <w:numPr>
                <w:ilvl w:val="0"/>
                <w:numId w:val="2"/>
              </w:numPr>
              <w:spacing w:after="30" w:before="30"/>
            </w:pPr>
            <w:r>
              <w:rPr>
                <w:rFonts w:ascii="Arial" w:cs="Arial" w:eastAsia="Arial" w:hAnsi="Arial"/>
                <w:color w:val="1A1A1A"/>
                <w:sz w:val="19"/>
                <w:szCs w:val="19"/>
              </w:rPr>
              <w:t xml:space="preserve">If feasible (per supervisor), conduct field data collection on selected routes — observe/record trip durations and occupancy for cost-per-passenger calculation.</w:t>
            </w:r>
          </w:p>
          <w:p>
            <w:pPr>
              <w:pStyle w:val="ListParagraph"/>
              <w:numPr>
                <w:ilvl w:val="0"/>
                <w:numId w:val="2"/>
              </w:numPr>
              <w:spacing w:after="30" w:before="30"/>
            </w:pPr>
            <w:r>
              <w:rPr>
                <w:rFonts w:ascii="Arial" w:cs="Arial" w:eastAsia="Arial" w:hAnsi="Arial"/>
                <w:color w:val="1A1A1A"/>
                <w:sz w:val="19"/>
                <w:szCs w:val="19"/>
              </w:rPr>
              <w:t xml:space="preserve">Add progress slide.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9"/>
                <w:szCs w:val="19"/>
              </w:rPr>
              <w:t xml:space="preserve">Tue
Jun 23</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color w:val="1A1A1A"/>
                <w:sz w:val="19"/>
                <w:szCs w:val="19"/>
              </w:rPr>
              <w:t xml:space="preserve">Supervisor Update Meeting — review mapped route metrics, approve CARICOM comparative framework.</w:t>
            </w:r>
          </w:p>
          <w:p>
            <w:pPr>
              <w:pStyle w:val="ListParagraph"/>
              <w:numPr>
                <w:ilvl w:val="0"/>
                <w:numId w:val="2"/>
              </w:numPr>
              <w:spacing w:after="30" w:before="30"/>
            </w:pPr>
            <w:r>
              <w:rPr>
                <w:rFonts w:ascii="Arial" w:cs="Arial" w:eastAsia="Arial" w:hAnsi="Arial"/>
                <w:color w:val="1A1A1A"/>
                <w:sz w:val="19"/>
                <w:szCs w:val="19"/>
              </w:rPr>
              <w:t xml:space="preserve">Code Module 2 (Route Cost Map): interactive route selection and dynamic cost breakdowns.</w:t>
            </w:r>
          </w:p>
          <w:p>
            <w:pPr>
              <w:pStyle w:val="ListParagraph"/>
              <w:numPr>
                <w:ilvl w:val="0"/>
                <w:numId w:val="2"/>
              </w:numPr>
              <w:spacing w:after="30" w:before="30"/>
            </w:pPr>
            <w:r>
              <w:rPr>
                <w:rFonts w:ascii="Arial" w:cs="Arial" w:eastAsia="Arial" w:hAnsi="Arial"/>
                <w:color w:val="1A1A1A"/>
                <w:sz w:val="19"/>
                <w:szCs w:val="19"/>
              </w:rPr>
              <w:t xml:space="preserve">Contact JUTA (Jamaica Urban Transport Authority) — deploy short operator survey on average routes, fuel per passenger, cost per passenger, vehicle age. Request aggregate fleet data.</w:t>
            </w:r>
          </w:p>
          <w:p>
            <w:pPr>
              <w:pStyle w:val="ListParagraph"/>
              <w:numPr>
                <w:ilvl w:val="0"/>
                <w:numId w:val="2"/>
              </w:numPr>
              <w:spacing w:after="30" w:before="30"/>
            </w:pPr>
            <w:r>
              <w:rPr>
                <w:rFonts w:ascii="Arial" w:cs="Arial" w:eastAsia="Arial" w:hAnsi="Arial"/>
                <w:color w:val="1A1A1A"/>
                <w:sz w:val="19"/>
                <w:szCs w:val="19"/>
              </w:rPr>
              <w:t xml:space="preserve">Add progress slide.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9"/>
                <w:szCs w:val="19"/>
              </w:rPr>
              <w:t xml:space="preserve">Wed
Jun 24</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color w:val="1A1A1A"/>
                <w:sz w:val="19"/>
                <w:szCs w:val="19"/>
              </w:rPr>
              <w:t xml:space="preserve">Run feasibility analytics cross-referencing Transport Authority fleet data with real-world BEV battery ranges.</w:t>
            </w:r>
          </w:p>
          <w:p>
            <w:pPr>
              <w:pStyle w:val="ListParagraph"/>
              <w:numPr>
                <w:ilvl w:val="0"/>
                <w:numId w:val="2"/>
              </w:numPr>
              <w:spacing w:after="30" w:before="30"/>
            </w:pPr>
            <w:r>
              <w:rPr>
                <w:rFonts w:ascii="Arial" w:cs="Arial" w:eastAsia="Arial" w:hAnsi="Arial"/>
                <w:color w:val="1A1A1A"/>
                <w:sz w:val="19"/>
                <w:szCs w:val="19"/>
              </w:rPr>
              <w:t xml:space="preserve">Code Module 6 (Taxi Feasibility Tool): payback periods, upfront premiums, net operational savings.</w:t>
            </w:r>
          </w:p>
          <w:p>
            <w:pPr>
              <w:pStyle w:val="ListParagraph"/>
              <w:numPr>
                <w:ilvl w:val="0"/>
                <w:numId w:val="2"/>
              </w:numPr>
              <w:spacing w:after="30" w:before="30"/>
            </w:pPr>
            <w:r>
              <w:rPr>
                <w:rFonts w:ascii="Arial" w:cs="Arial" w:eastAsia="Arial" w:hAnsi="Arial"/>
                <w:color w:val="1A1A1A"/>
                <w:sz w:val="19"/>
                <w:szCs w:val="19"/>
              </w:rPr>
              <w:t xml:space="preserve">Contact Jamaica Taxicab Association for baseline operational feedback.</w:t>
            </w:r>
          </w:p>
          <w:p>
            <w:pPr>
              <w:pStyle w:val="ListParagraph"/>
              <w:numPr>
                <w:ilvl w:val="0"/>
                <w:numId w:val="2"/>
              </w:numPr>
              <w:spacing w:after="30" w:before="30"/>
            </w:pPr>
            <w:r>
              <w:rPr>
                <w:rFonts w:ascii="Arial" w:cs="Arial" w:eastAsia="Arial" w:hAnsi="Arial"/>
                <w:color w:val="1A1A1A"/>
                <w:sz w:val="19"/>
                <w:szCs w:val="19"/>
              </w:rPr>
              <w:t xml:space="preserve">Contact CSGM for public transport operating cost data (cost per passenger and fuel per passenger benchmarks).</w:t>
            </w:r>
          </w:p>
          <w:p>
            <w:pPr>
              <w:pStyle w:val="ListParagraph"/>
              <w:numPr>
                <w:ilvl w:val="0"/>
                <w:numId w:val="2"/>
              </w:numPr>
              <w:spacing w:after="30" w:before="30"/>
            </w:pPr>
            <w:r>
              <w:rPr>
                <w:rFonts w:ascii="Arial" w:cs="Arial" w:eastAsia="Arial" w:hAnsi="Arial"/>
                <w:color w:val="1A1A1A"/>
                <w:sz w:val="19"/>
                <w:szCs w:val="19"/>
              </w:rPr>
              <w:t xml:space="preserve">Add progress slide.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9"/>
                <w:szCs w:val="19"/>
              </w:rPr>
              <w:t xml:space="preserve">Thu
Jun 25</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color w:val="1A1A1A"/>
                <w:sz w:val="19"/>
                <w:szCs w:val="19"/>
              </w:rPr>
              <w:t xml:space="preserve">Gather Caribbean EV adoption data from IEA and CARICOM Regional Electric Vehicle Strategy reports.</w:t>
            </w:r>
          </w:p>
          <w:p>
            <w:pPr>
              <w:pStyle w:val="ListParagraph"/>
              <w:numPr>
                <w:ilvl w:val="0"/>
                <w:numId w:val="2"/>
              </w:numPr>
              <w:spacing w:after="30" w:before="30"/>
            </w:pPr>
            <w:r>
              <w:rPr>
                <w:rFonts w:ascii="Arial" w:cs="Arial" w:eastAsia="Arial" w:hAnsi="Arial"/>
                <w:color w:val="1A1A1A"/>
                <w:sz w:val="19"/>
                <w:szCs w:val="19"/>
              </w:rPr>
              <w:t xml:space="preserve">Begin building Module 8 (Caribbean Comparison): highlight regional adoption leaders.</w:t>
            </w:r>
          </w:p>
          <w:p>
            <w:pPr>
              <w:pStyle w:val="ListParagraph"/>
              <w:numPr>
                <w:ilvl w:val="0"/>
                <w:numId w:val="2"/>
              </w:numPr>
              <w:spacing w:after="30" w:before="30"/>
            </w:pPr>
            <w:r>
              <w:rPr>
                <w:rFonts w:ascii="Arial" w:cs="Arial" w:eastAsia="Arial" w:hAnsi="Arial"/>
                <w:color w:val="1A1A1A"/>
                <w:sz w:val="19"/>
                <w:szCs w:val="19"/>
              </w:rPr>
              <w:t xml:space="preserve">Request national transport emissions data from NEPA.</w:t>
            </w:r>
          </w:p>
          <w:p>
            <w:pPr>
              <w:pStyle w:val="ListParagraph"/>
              <w:numPr>
                <w:ilvl w:val="0"/>
                <w:numId w:val="2"/>
              </w:numPr>
              <w:spacing w:after="30" w:before="30"/>
            </w:pPr>
            <w:r>
              <w:rPr>
                <w:rFonts w:ascii="Arial" w:cs="Arial" w:eastAsia="Arial" w:hAnsi="Arial"/>
                <w:color w:val="1A1A1A"/>
                <w:sz w:val="19"/>
                <w:szCs w:val="19"/>
              </w:rPr>
              <w:t xml:space="preserve">Add progress slide.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9"/>
                <w:szCs w:val="19"/>
              </w:rPr>
              <w:t xml:space="preserve">Fri
Jun 26</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color w:val="1A1A1A"/>
                <w:sz w:val="19"/>
                <w:szCs w:val="19"/>
              </w:rPr>
              <w:t xml:space="preserve">Supervisor Update Meeting — demo taxi and routing modules.</w:t>
            </w:r>
          </w:p>
          <w:p>
            <w:pPr>
              <w:pStyle w:val="ListParagraph"/>
              <w:numPr>
                <w:ilvl w:val="0"/>
                <w:numId w:val="2"/>
              </w:numPr>
              <w:spacing w:after="30" w:before="30"/>
            </w:pPr>
            <w:r>
              <w:rPr>
                <w:rFonts w:ascii="Arial" w:cs="Arial" w:eastAsia="Arial" w:hAnsi="Arial"/>
                <w:color w:val="1A1A1A"/>
                <w:sz w:val="19"/>
                <w:szCs w:val="19"/>
              </w:rPr>
              <w:t xml:space="preserve">Code Module 4 (Fleet Penetration Simulator): scale hypothetical BEV market shares → national oil import bill impact.</w:t>
            </w:r>
          </w:p>
          <w:p>
            <w:pPr>
              <w:pStyle w:val="ListParagraph"/>
              <w:numPr>
                <w:ilvl w:val="0"/>
                <w:numId w:val="2"/>
              </w:numPr>
              <w:spacing w:after="30" w:before="30"/>
            </w:pPr>
            <w:r>
              <w:rPr>
                <w:rFonts w:ascii="Arial" w:cs="Arial" w:eastAsia="Arial" w:hAnsi="Arial"/>
                <w:color w:val="1A1A1A"/>
                <w:sz w:val="19"/>
                <w:szCs w:val="19"/>
              </w:rPr>
              <w:t xml:space="preserve">Code Module 5 (Emissions Impact Calculator): connect grid mix percentages to transit carbon footprints.</w:t>
            </w:r>
          </w:p>
          <w:p>
            <w:pPr>
              <w:pStyle w:val="ListParagraph"/>
              <w:numPr>
                <w:ilvl w:val="0"/>
                <w:numId w:val="2"/>
              </w:numPr>
              <w:spacing w:after="30" w:before="30"/>
            </w:pPr>
            <w:r>
              <w:rPr>
                <w:rFonts w:ascii="Arial" w:cs="Arial" w:eastAsia="Arial" w:hAnsi="Arial"/>
                <w:color w:val="1A1A1A"/>
                <w:sz w:val="19"/>
                <w:szCs w:val="19"/>
              </w:rPr>
              <w:t xml:space="preserve">Write Week 3 section of progressive report.</w:t>
            </w:r>
          </w:p>
          <w:p>
            <w:pPr>
              <w:pStyle w:val="ListParagraph"/>
              <w:numPr>
                <w:ilvl w:val="0"/>
                <w:numId w:val="2"/>
              </w:numPr>
              <w:spacing w:after="30" w:before="30"/>
            </w:pPr>
            <w:r>
              <w:rPr>
                <w:rFonts w:ascii="Arial" w:cs="Arial" w:eastAsia="Arial" w:hAnsi="Arial"/>
                <w:color w:val="1A1A1A"/>
                <w:sz w:val="19"/>
                <w:szCs w:val="19"/>
              </w:rPr>
              <w:t xml:space="preserve">Add Week 3 summary slide.</w:t>
            </w:r>
          </w:p>
          <w:p>
            <w:pPr>
              <w:pStyle w:val="ListParagraph"/>
              <w:numPr>
                <w:ilvl w:val="0"/>
                <w:numId w:val="2"/>
              </w:numPr>
              <w:spacing w:after="30" w:before="30"/>
            </w:pPr>
            <w:r>
              <w:rPr>
                <w:rFonts w:ascii="Arial" w:cs="Arial" w:eastAsia="Arial" w:hAnsi="Arial"/>
                <w:color w:val="1A1A1A"/>
                <w:sz w:val="19"/>
                <w:szCs w:val="19"/>
              </w:rPr>
              <w:t xml:space="preserve">Audit project contact log and push all assets to GitHub.</w:t>
            </w:r>
          </w:p>
        </w:tc>
      </w:tr>
      <w:tr>
        <w:tc>
          <w:tcPr>
            <w:tcW w:type="dxa" w:w="9360"/>
            <w:gridSpan w:val="2"/>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19"/>
                <w:szCs w:val="19"/>
              </w:rPr>
              <w:t xml:space="preserve">Week Deliverables: </w:t>
            </w:r>
            <w:r>
              <w:rPr>
                <w:rFonts w:ascii="Arial" w:cs="Arial" w:eastAsia="Arial" w:hAnsi="Arial"/>
                <w:color w:val="FFFFFF"/>
                <w:sz w:val="19"/>
                <w:szCs w:val="19"/>
              </w:rPr>
              <w:t xml:space="preserve">Working prototypes for Modules 2, 4, 5, and 6; initial Caribbean comparison dashboard draft; finalized Kingston transit route database; JUTA operator survey deployed; CSGM contacted for PPV cost data.</w:t>
            </w:r>
          </w:p>
        </w:tc>
      </w:tr>
    </w:tbl>
    <w:p>
      <w:pPr>
        <w:spacing w:after="0" w:before="120"/>
        <w:jc w:val="left"/>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WEEK 4: System Integration, Policy Tracker &amp; Deployment Prep  │  June 29 – July 3, 2026</w:t>
            </w:r>
          </w:p>
        </w:tc>
      </w:tr>
      <w:tr>
        <w:tc>
          <w:tcPr>
            <w:tcW w:type="dxa" w:w="9360"/>
            <w:gridSpan w:val="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9"/>
                <w:szCs w:val="19"/>
              </w:rPr>
              <w:t xml:space="preserve">Focus: </w:t>
            </w:r>
            <w:r>
              <w:rPr>
                <w:rFonts w:ascii="Arial" w:cs="Arial" w:eastAsia="Arial" w:hAnsi="Arial"/>
                <w:i/>
                <w:iCs/>
                <w:color w:val="1F3864"/>
                <w:sz w:val="19"/>
                <w:szCs w:val="19"/>
              </w:rPr>
              <w:t xml:space="preserve">Dashboard polishing, global state integration, EV policy gap analysis completion, and end-of-life battery policy review.</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9"/>
                <w:szCs w:val="19"/>
              </w:rPr>
              <w:t xml:space="preserve">Mon
Jun 29</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color w:val="1A1A1A"/>
                <w:sz w:val="19"/>
                <w:szCs w:val="19"/>
              </w:rPr>
              <w:t xml:space="preserve">Code Module 7 (Fiscal Policy &amp; Duty Tracker): visual timeline of adoption vs. 2030 goals, import duty and tax calculator for private buyers.</w:t>
            </w:r>
          </w:p>
          <w:p>
            <w:pPr>
              <w:pStyle w:val="ListParagraph"/>
              <w:numPr>
                <w:ilvl w:val="0"/>
                <w:numId w:val="2"/>
              </w:numPr>
              <w:spacing w:after="30" w:before="30"/>
            </w:pPr>
            <w:r>
              <w:rPr>
                <w:rFonts w:ascii="Arial" w:cs="Arial" w:eastAsia="Arial" w:hAnsi="Arial"/>
                <w:color w:val="1A1A1A"/>
                <w:sz w:val="19"/>
                <w:szCs w:val="19"/>
              </w:rPr>
              <w:t xml:space="preserve">Replace remaining placeholder parameters with verified institutional data.</w:t>
            </w:r>
          </w:p>
          <w:p>
            <w:pPr>
              <w:pStyle w:val="ListParagraph"/>
              <w:numPr>
                <w:ilvl w:val="0"/>
                <w:numId w:val="2"/>
              </w:numPr>
              <w:spacing w:after="30" w:before="30"/>
            </w:pPr>
            <w:r>
              <w:rPr>
                <w:rFonts w:ascii="Arial" w:cs="Arial" w:eastAsia="Arial" w:hAnsi="Arial"/>
                <w:color w:val="1A1A1A"/>
                <w:sz w:val="19"/>
                <w:szCs w:val="19"/>
              </w:rPr>
              <w:t xml:space="preserve">Complete EV Policy gap analysis — finalize documented gaps, improvements over 5 years, and end-of-life battery policy gaps. This becomes a dedicated section in the formal report.</w:t>
            </w:r>
          </w:p>
          <w:p>
            <w:pPr>
              <w:pStyle w:val="ListParagraph"/>
              <w:numPr>
                <w:ilvl w:val="0"/>
                <w:numId w:val="2"/>
              </w:numPr>
              <w:spacing w:after="30" w:before="30"/>
            </w:pPr>
            <w:r>
              <w:rPr>
                <w:rFonts w:ascii="Arial" w:cs="Arial" w:eastAsia="Arial" w:hAnsi="Arial"/>
                <w:color w:val="1A1A1A"/>
                <w:sz w:val="19"/>
                <w:szCs w:val="19"/>
              </w:rPr>
              <w:t xml:space="preserve">Add progress slide.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9"/>
                <w:szCs w:val="19"/>
              </w:rPr>
              <w:t xml:space="preserve">Tue
Jun 30</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color w:val="1A1A1A"/>
                <w:sz w:val="19"/>
                <w:szCs w:val="19"/>
              </w:rPr>
              <w:t xml:space="preserve">Supervisor Update Meeting — end-to-end dashboard walkthrough.</w:t>
            </w:r>
          </w:p>
          <w:p>
            <w:pPr>
              <w:pStyle w:val="ListParagraph"/>
              <w:numPr>
                <w:ilvl w:val="0"/>
                <w:numId w:val="2"/>
              </w:numPr>
              <w:spacing w:after="30" w:before="30"/>
            </w:pPr>
            <w:r>
              <w:rPr>
                <w:rFonts w:ascii="Arial" w:cs="Arial" w:eastAsia="Arial" w:hAnsi="Arial"/>
                <w:color w:val="1A1A1A"/>
                <w:sz w:val="19"/>
                <w:szCs w:val="19"/>
              </w:rPr>
              <w:t xml:space="preserve">Restructure internal application state so core control sliders (e.g., current fuel cost) update all 8 modules simultaneously.</w:t>
            </w:r>
          </w:p>
          <w:p>
            <w:pPr>
              <w:pStyle w:val="ListParagraph"/>
              <w:numPr>
                <w:ilvl w:val="0"/>
                <w:numId w:val="2"/>
              </w:numPr>
              <w:spacing w:after="30" w:before="30"/>
            </w:pPr>
            <w:r>
              <w:rPr>
                <w:rFonts w:ascii="Arial" w:cs="Arial" w:eastAsia="Arial" w:hAnsi="Arial"/>
                <w:color w:val="1A1A1A"/>
                <w:sz w:val="19"/>
                <w:szCs w:val="19"/>
              </w:rPr>
              <w:t xml:space="preserve">Add progress slide.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9"/>
                <w:szCs w:val="19"/>
              </w:rPr>
              <w:t xml:space="preserve">Wed
Jul 1</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color w:val="1A1A1A"/>
                <w:sz w:val="19"/>
                <w:szCs w:val="19"/>
              </w:rPr>
              <w:t xml:space="preserve">Run user-acceptance testing with two non-technical peers — identify UI/UX bottlenecks.</w:t>
            </w:r>
          </w:p>
          <w:p>
            <w:pPr>
              <w:pStyle w:val="ListParagraph"/>
              <w:numPr>
                <w:ilvl w:val="0"/>
                <w:numId w:val="2"/>
              </w:numPr>
              <w:spacing w:after="30" w:before="30"/>
            </w:pPr>
            <w:r>
              <w:rPr>
                <w:rFonts w:ascii="Arial" w:cs="Arial" w:eastAsia="Arial" w:hAnsi="Arial"/>
                <w:color w:val="1A1A1A"/>
                <w:sz w:val="19"/>
                <w:szCs w:val="19"/>
              </w:rPr>
              <w:t xml:space="preserve">Refine text fields, implement descriptive tooltips.</w:t>
            </w:r>
          </w:p>
          <w:p>
            <w:pPr>
              <w:pStyle w:val="ListParagraph"/>
              <w:numPr>
                <w:ilvl w:val="0"/>
                <w:numId w:val="2"/>
              </w:numPr>
              <w:spacing w:after="30" w:before="30"/>
            </w:pPr>
            <w:r>
              <w:rPr>
                <w:rFonts w:ascii="Arial" w:cs="Arial" w:eastAsia="Arial" w:hAnsi="Arial"/>
                <w:color w:val="1A1A1A"/>
                <w:sz w:val="19"/>
                <w:szCs w:val="19"/>
              </w:rPr>
              <w:t xml:space="preserve">Begin designing dashboard-to-poster export functionality: define which charts/metrics will feed into print-ready poster templates.</w:t>
            </w:r>
          </w:p>
          <w:p>
            <w:pPr>
              <w:pStyle w:val="ListParagraph"/>
              <w:numPr>
                <w:ilvl w:val="0"/>
                <w:numId w:val="2"/>
              </w:numPr>
              <w:spacing w:after="30" w:before="30"/>
            </w:pPr>
            <w:r>
              <w:rPr>
                <w:rFonts w:ascii="Arial" w:cs="Arial" w:eastAsia="Arial" w:hAnsi="Arial"/>
                <w:color w:val="1A1A1A"/>
                <w:sz w:val="19"/>
                <w:szCs w:val="19"/>
              </w:rPr>
              <w:t xml:space="preserve">Add progress slide.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9"/>
                <w:szCs w:val="19"/>
              </w:rPr>
              <w:t xml:space="preserve">Thu
Jul 2</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color w:val="1A1A1A"/>
                <w:sz w:val="19"/>
                <w:szCs w:val="19"/>
              </w:rPr>
              <w:t xml:space="preserve">Deploy application to Streamlit Community Cloud.</w:t>
            </w:r>
          </w:p>
          <w:p>
            <w:pPr>
              <w:pStyle w:val="ListParagraph"/>
              <w:numPr>
                <w:ilvl w:val="0"/>
                <w:numId w:val="2"/>
              </w:numPr>
              <w:spacing w:after="30" w:before="30"/>
            </w:pPr>
            <w:r>
              <w:rPr>
                <w:rFonts w:ascii="Arial" w:cs="Arial" w:eastAsia="Arial" w:hAnsi="Arial"/>
                <w:color w:val="1A1A1A"/>
                <w:sz w:val="19"/>
                <w:szCs w:val="19"/>
              </w:rPr>
              <w:t xml:space="preserve">Build comprehensive data methodology appendix: all institutional data sources, collection dates, and statistical assumptions.</w:t>
            </w:r>
          </w:p>
          <w:p>
            <w:pPr>
              <w:pStyle w:val="ListParagraph"/>
              <w:numPr>
                <w:ilvl w:val="0"/>
                <w:numId w:val="2"/>
              </w:numPr>
              <w:spacing w:after="30" w:before="30"/>
            </w:pPr>
            <w:r>
              <w:rPr>
                <w:rFonts w:ascii="Arial" w:cs="Arial" w:eastAsia="Arial" w:hAnsi="Arial"/>
                <w:color w:val="1A1A1A"/>
                <w:sz w:val="19"/>
                <w:szCs w:val="19"/>
              </w:rPr>
              <w:t xml:space="preserve">Write Week 4 section of progressive report.</w:t>
            </w:r>
          </w:p>
          <w:p>
            <w:pPr>
              <w:pStyle w:val="ListParagraph"/>
              <w:numPr>
                <w:ilvl w:val="0"/>
                <w:numId w:val="2"/>
              </w:numPr>
              <w:spacing w:after="30" w:before="30"/>
            </w:pPr>
            <w:r>
              <w:rPr>
                <w:rFonts w:ascii="Arial" w:cs="Arial" w:eastAsia="Arial" w:hAnsi="Arial"/>
                <w:color w:val="1A1A1A"/>
                <w:sz w:val="19"/>
                <w:szCs w:val="19"/>
              </w:rPr>
              <w:t xml:space="preserve">Add Week 4 summary slide.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9"/>
                <w:szCs w:val="19"/>
              </w:rPr>
              <w:t xml:space="preserve">Fri
Jul 3</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color w:val="1A1A1A"/>
                <w:sz w:val="19"/>
                <w:szCs w:val="19"/>
              </w:rPr>
              <w:t xml:space="preserve">Pre-Deployment Audit — final verification of live URL with supervisor.</w:t>
            </w:r>
          </w:p>
          <w:p>
            <w:pPr>
              <w:pStyle w:val="ListParagraph"/>
              <w:numPr>
                <w:ilvl w:val="0"/>
                <w:numId w:val="2"/>
              </w:numPr>
              <w:spacing w:after="30" w:before="30"/>
            </w:pPr>
            <w:r>
              <w:rPr>
                <w:rFonts w:ascii="Arial" w:cs="Arial" w:eastAsia="Arial" w:hAnsi="Arial"/>
                <w:color w:val="1A1A1A"/>
                <w:sz w:val="19"/>
                <w:szCs w:val="19"/>
              </w:rPr>
              <w:t xml:space="preserve">Finalize slide decks for mid-project presentation.</w:t>
            </w:r>
          </w:p>
          <w:p>
            <w:pPr>
              <w:pStyle w:val="ListParagraph"/>
              <w:numPr>
                <w:ilvl w:val="0"/>
                <w:numId w:val="2"/>
              </w:numPr>
              <w:spacing w:after="30" w:before="30"/>
            </w:pPr>
            <w:r>
              <w:rPr>
                <w:rFonts w:ascii="Arial" w:cs="Arial" w:eastAsia="Arial" w:hAnsi="Arial"/>
                <w:color w:val="1A1A1A"/>
                <w:sz w:val="19"/>
                <w:szCs w:val="19"/>
              </w:rPr>
              <w:t xml:space="preserve">Mid-point check: review whether survey data volume is sufficient or whether additional promotion of the Google Form is needed.</w:t>
            </w:r>
          </w:p>
        </w:tc>
      </w:tr>
      <w:tr>
        <w:tc>
          <w:tcPr>
            <w:tcW w:type="dxa" w:w="9360"/>
            <w:gridSpan w:val="2"/>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19"/>
                <w:szCs w:val="19"/>
              </w:rPr>
              <w:t xml:space="preserve">Week Deliverables: </w:t>
            </w:r>
            <w:r>
              <w:rPr>
                <w:rFonts w:ascii="Arial" w:cs="Arial" w:eastAsia="Arial" w:hAnsi="Arial"/>
                <w:color w:val="FFFFFF"/>
                <w:sz w:val="19"/>
                <w:szCs w:val="19"/>
              </w:rPr>
              <w:t xml:space="preserve">Fully integrated 8-module dashboard with global state; live Streamlit URL; Module 7 complete; EV policy gap analysis document (including end-of-life battery section) drafted; poster export pathway designed.</w:t>
            </w:r>
          </w:p>
        </w:tc>
      </w:tr>
    </w:tbl>
    <w:p>
      <w:pPr>
        <w:spacing w:after="0" w:before="120"/>
        <w:jc w:val="left"/>
      </w:pPr>
      <w:r>
        <w:rPr>
          <w:rFonts w:ascii="Arial" w:cs="Arial" w:eastAsia="Arial" w:hAnsi="Arial"/>
          <w:b w:val="false"/>
          <w:bCs w:val="false"/>
          <w:i w:val="false"/>
          <w:iCs w:val="false"/>
          <w:color w:val="1A1A1A"/>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WEEK 5: Data Validation, Survey Analysis &amp; Report Drafting  │  July 6–10, 2026</w:t>
            </w:r>
          </w:p>
        </w:tc>
      </w:tr>
      <w:tr>
        <w:tc>
          <w:tcPr>
            <w:tcW w:type="dxa" w:w="9360"/>
            <w:gridSpan w:val="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9"/>
                <w:szCs w:val="19"/>
              </w:rPr>
              <w:t xml:space="preserve">Focus: </w:t>
            </w:r>
            <w:r>
              <w:rPr>
                <w:rFonts w:ascii="Arial" w:cs="Arial" w:eastAsia="Arial" w:hAnsi="Arial"/>
                <w:i/>
                <w:iCs/>
                <w:color w:val="1F3864"/>
                <w:sz w:val="19"/>
                <w:szCs w:val="19"/>
              </w:rPr>
              <w:t xml:space="preserve">Validating all collected data, analysing survey results, incorporating institutional responses, and advancing the formal written report.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9"/>
                <w:szCs w:val="19"/>
              </w:rPr>
              <w:t xml:space="preserve">Mon
Jul 6</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color w:val="1A1A1A"/>
                <w:sz w:val="19"/>
                <w:szCs w:val="19"/>
              </w:rPr>
              <w:t xml:space="preserve">Compile and analyse all Google Form consumer survey responses to date. Integrate real-world fuel economy and cost data into Module 1 and Module 3.</w:t>
            </w:r>
          </w:p>
          <w:p>
            <w:pPr>
              <w:pStyle w:val="ListParagraph"/>
              <w:numPr>
                <w:ilvl w:val="0"/>
                <w:numId w:val="2"/>
              </w:numPr>
              <w:spacing w:after="30" w:before="30"/>
            </w:pPr>
            <w:r>
              <w:rPr>
                <w:rFonts w:ascii="Arial" w:cs="Arial" w:eastAsia="Arial" w:hAnsi="Arial"/>
                <w:color w:val="1A1A1A"/>
                <w:sz w:val="19"/>
                <w:szCs w:val="19"/>
              </w:rPr>
              <w:t xml:space="preserve">Compile JUTA operator survey results — calculate average cost per passenger and fuel per passenger metrics. Integrate into Module 6.</w:t>
            </w:r>
          </w:p>
          <w:p>
            <w:pPr>
              <w:pStyle w:val="ListParagraph"/>
              <w:numPr>
                <w:ilvl w:val="0"/>
                <w:numId w:val="2"/>
              </w:numPr>
              <w:spacing w:after="30" w:before="30"/>
            </w:pPr>
            <w:r>
              <w:rPr>
                <w:rFonts w:ascii="Arial" w:cs="Arial" w:eastAsia="Arial" w:hAnsi="Arial"/>
                <w:color w:val="1A1A1A"/>
                <w:sz w:val="19"/>
                <w:szCs w:val="19"/>
              </w:rPr>
              <w:t xml:space="preserve">Add progress slide.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9"/>
                <w:szCs w:val="19"/>
              </w:rPr>
              <w:t xml:space="preserve">Tue
Jul 7</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color w:val="1A1A1A"/>
                <w:sz w:val="19"/>
                <w:szCs w:val="19"/>
              </w:rPr>
              <w:t xml:space="preserve">Supervisor Update Meeting — present survey findings and data validation status.</w:t>
            </w:r>
          </w:p>
          <w:p>
            <w:pPr>
              <w:pStyle w:val="ListParagraph"/>
              <w:numPr>
                <w:ilvl w:val="0"/>
                <w:numId w:val="2"/>
              </w:numPr>
              <w:spacing w:after="30" w:before="30"/>
            </w:pPr>
            <w:r>
              <w:rPr>
                <w:rFonts w:ascii="Arial" w:cs="Arial" w:eastAsia="Arial" w:hAnsi="Arial"/>
                <w:color w:val="1A1A1A"/>
                <w:sz w:val="19"/>
                <w:szCs w:val="19"/>
              </w:rPr>
              <w:t xml:space="preserve">Cross-check all institutional data received against proxy estimates used to date. Update any modules where real data materially changes outputs.</w:t>
            </w:r>
          </w:p>
          <w:p>
            <w:pPr>
              <w:pStyle w:val="ListParagraph"/>
              <w:numPr>
                <w:ilvl w:val="0"/>
                <w:numId w:val="2"/>
              </w:numPr>
              <w:spacing w:after="30" w:before="30"/>
            </w:pPr>
            <w:r>
              <w:rPr>
                <w:rFonts w:ascii="Arial" w:cs="Arial" w:eastAsia="Arial" w:hAnsi="Arial"/>
                <w:color w:val="1A1A1A"/>
                <w:sz w:val="19"/>
                <w:szCs w:val="19"/>
              </w:rPr>
              <w:t xml:space="preserve">Add progress slide.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9"/>
                <w:szCs w:val="19"/>
              </w:rPr>
              <w:t xml:space="preserve">Wed
Jul 8</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color w:val="1A1A1A"/>
                <w:sz w:val="19"/>
                <w:szCs w:val="19"/>
              </w:rPr>
              <w:t xml:space="preserve">Conduct second round of fuel price field research if first-round data is insufficient or if prices have shifted materially. Prioritize any parishes missing from Week 2 sampling.</w:t>
            </w:r>
          </w:p>
          <w:p>
            <w:pPr>
              <w:pStyle w:val="ListParagraph"/>
              <w:numPr>
                <w:ilvl w:val="0"/>
                <w:numId w:val="2"/>
              </w:numPr>
              <w:spacing w:after="30" w:before="30"/>
            </w:pPr>
            <w:r>
              <w:rPr>
                <w:rFonts w:ascii="Arial" w:cs="Arial" w:eastAsia="Arial" w:hAnsi="Arial"/>
                <w:color w:val="1A1A1A"/>
                <w:sz w:val="19"/>
                <w:szCs w:val="19"/>
              </w:rPr>
              <w:t xml:space="preserve">Write Methods section of formal report: data collection protocols, survey design, sampling rationale.</w:t>
            </w:r>
          </w:p>
          <w:p>
            <w:pPr>
              <w:pStyle w:val="ListParagraph"/>
              <w:numPr>
                <w:ilvl w:val="0"/>
                <w:numId w:val="2"/>
              </w:numPr>
              <w:spacing w:after="30" w:before="30"/>
            </w:pPr>
            <w:r>
              <w:rPr>
                <w:rFonts w:ascii="Arial" w:cs="Arial" w:eastAsia="Arial" w:hAnsi="Arial"/>
                <w:color w:val="1A1A1A"/>
                <w:sz w:val="19"/>
                <w:szCs w:val="19"/>
              </w:rPr>
              <w:t xml:space="preserve">Add progress slide.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9"/>
                <w:szCs w:val="19"/>
              </w:rPr>
              <w:t xml:space="preserve">Thu
Jul 9</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color w:val="1A1A1A"/>
                <w:sz w:val="19"/>
                <w:szCs w:val="19"/>
              </w:rPr>
              <w:t xml:space="preserve">Complete Module 8 (Caribbean Comparison) with final IEA and CARICOM REVS data.</w:t>
            </w:r>
          </w:p>
          <w:p>
            <w:pPr>
              <w:pStyle w:val="ListParagraph"/>
              <w:numPr>
                <w:ilvl w:val="0"/>
                <w:numId w:val="2"/>
              </w:numPr>
              <w:spacing w:after="30" w:before="30"/>
            </w:pPr>
            <w:r>
              <w:rPr>
                <w:rFonts w:ascii="Arial" w:cs="Arial" w:eastAsia="Arial" w:hAnsi="Arial"/>
                <w:color w:val="1A1A1A"/>
                <w:sz w:val="19"/>
                <w:szCs w:val="19"/>
              </w:rPr>
              <w:t xml:space="preserve">Begin poster template design — lay out 1–2 poster formats drawing from dashboard chart exports.</w:t>
            </w:r>
          </w:p>
          <w:p>
            <w:pPr>
              <w:pStyle w:val="ListParagraph"/>
              <w:numPr>
                <w:ilvl w:val="0"/>
                <w:numId w:val="2"/>
              </w:numPr>
              <w:spacing w:after="30" w:before="30"/>
            </w:pPr>
            <w:r>
              <w:rPr>
                <w:rFonts w:ascii="Arial" w:cs="Arial" w:eastAsia="Arial" w:hAnsi="Arial"/>
                <w:color w:val="1A1A1A"/>
                <w:sz w:val="19"/>
                <w:szCs w:val="19"/>
              </w:rPr>
              <w:t xml:space="preserve">Add progress slide.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9"/>
                <w:szCs w:val="19"/>
              </w:rPr>
              <w:t xml:space="preserve">Fri
Jul 10</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color w:val="1A1A1A"/>
                <w:sz w:val="19"/>
                <w:szCs w:val="19"/>
              </w:rPr>
              <w:t xml:space="preserve">Supervisor Update Meeting — review data validation outcomes and formal report progress.</w:t>
            </w:r>
          </w:p>
          <w:p>
            <w:pPr>
              <w:pStyle w:val="ListParagraph"/>
              <w:numPr>
                <w:ilvl w:val="0"/>
                <w:numId w:val="2"/>
              </w:numPr>
              <w:spacing w:after="30" w:before="30"/>
            </w:pPr>
            <w:r>
              <w:rPr>
                <w:rFonts w:ascii="Arial" w:cs="Arial" w:eastAsia="Arial" w:hAnsi="Arial"/>
                <w:color w:val="1A1A1A"/>
                <w:sz w:val="19"/>
                <w:szCs w:val="19"/>
              </w:rPr>
              <w:t xml:space="preserve">Write Week 5 section of progressive report.</w:t>
            </w:r>
          </w:p>
          <w:p>
            <w:pPr>
              <w:pStyle w:val="ListParagraph"/>
              <w:numPr>
                <w:ilvl w:val="0"/>
                <w:numId w:val="2"/>
              </w:numPr>
              <w:spacing w:after="30" w:before="30"/>
            </w:pPr>
            <w:r>
              <w:rPr>
                <w:rFonts w:ascii="Arial" w:cs="Arial" w:eastAsia="Arial" w:hAnsi="Arial"/>
                <w:color w:val="1A1A1A"/>
                <w:sz w:val="19"/>
                <w:szCs w:val="19"/>
              </w:rPr>
              <w:t xml:space="preserve">Add Week 5 summary slide.</w:t>
            </w:r>
          </w:p>
          <w:p>
            <w:pPr>
              <w:pStyle w:val="ListParagraph"/>
              <w:numPr>
                <w:ilvl w:val="0"/>
                <w:numId w:val="2"/>
              </w:numPr>
              <w:spacing w:after="30" w:before="30"/>
            </w:pPr>
            <w:r>
              <w:rPr>
                <w:rFonts w:ascii="Arial" w:cs="Arial" w:eastAsia="Arial" w:hAnsi="Arial"/>
                <w:color w:val="1A1A1A"/>
                <w:sz w:val="19"/>
                <w:szCs w:val="19"/>
              </w:rPr>
              <w:t xml:space="preserve">Push validated codebase to GitHub with updated data files.</w:t>
            </w:r>
          </w:p>
        </w:tc>
      </w:tr>
      <w:tr>
        <w:tc>
          <w:tcPr>
            <w:tcW w:type="dxa" w:w="9360"/>
            <w:gridSpan w:val="2"/>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19"/>
                <w:szCs w:val="19"/>
              </w:rPr>
              <w:t xml:space="preserve">Week Deliverables: </w:t>
            </w:r>
            <w:r>
              <w:rPr>
                <w:rFonts w:ascii="Arial" w:cs="Arial" w:eastAsia="Arial" w:hAnsi="Arial"/>
                <w:color w:val="FFFFFF"/>
                <w:sz w:val="19"/>
                <w:szCs w:val="19"/>
              </w:rPr>
              <w:t xml:space="preserve">Validated dataset replacing all proxy estimates where possible; consumer and JUTA survey analyses complete; Methods section of formal report drafted; poster template v1; Module 8 finalised.</w:t>
            </w:r>
          </w:p>
        </w:tc>
      </w:tr>
    </w:tbl>
    <w:p>
      <w:pPr>
        <w:spacing w:after="0" w:before="120"/>
        <w:jc w:val="left"/>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WEEK 6: Dashboard Refinement, Poster Production &amp; Report  │  July 13–17, 2026</w:t>
            </w:r>
          </w:p>
        </w:tc>
      </w:tr>
      <w:tr>
        <w:tc>
          <w:tcPr>
            <w:tcW w:type="dxa" w:w="9360"/>
            <w:gridSpan w:val="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9"/>
                <w:szCs w:val="19"/>
              </w:rPr>
              <w:t xml:space="preserve">Focus: </w:t>
            </w:r>
            <w:r>
              <w:rPr>
                <w:rFonts w:ascii="Arial" w:cs="Arial" w:eastAsia="Arial" w:hAnsi="Arial"/>
                <w:i/>
                <w:iCs/>
                <w:color w:val="1F3864"/>
                <w:sz w:val="19"/>
                <w:szCs w:val="19"/>
              </w:rPr>
              <w:t xml:space="preserve">Polishing dashboard UX, producing final posters from dashboard exports, and completing the main body of the formal report.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9"/>
                <w:szCs w:val="19"/>
              </w:rPr>
              <w:t xml:space="preserve">Mon
Jul 13</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color w:val="1A1A1A"/>
                <w:sz w:val="19"/>
                <w:szCs w:val="19"/>
              </w:rPr>
              <w:t xml:space="preserve">Implement dashboard-to-poster export: configure chart output sizes and formats for print (300dpi PNG/SVG). Produce first full poster draft.</w:t>
            </w:r>
          </w:p>
          <w:p>
            <w:pPr>
              <w:pStyle w:val="ListParagraph"/>
              <w:numPr>
                <w:ilvl w:val="0"/>
                <w:numId w:val="2"/>
              </w:numPr>
              <w:spacing w:after="30" w:before="30"/>
            </w:pPr>
            <w:r>
              <w:rPr>
                <w:rFonts w:ascii="Arial" w:cs="Arial" w:eastAsia="Arial" w:hAnsi="Arial"/>
                <w:color w:val="1A1A1A"/>
                <w:sz w:val="19"/>
                <w:szCs w:val="19"/>
              </w:rPr>
              <w:t xml:space="preserve">Write Results section of formal report — Modules 1, 2, and 3 findings.</w:t>
            </w:r>
          </w:p>
          <w:p>
            <w:pPr>
              <w:pStyle w:val="ListParagraph"/>
              <w:numPr>
                <w:ilvl w:val="0"/>
                <w:numId w:val="2"/>
              </w:numPr>
              <w:spacing w:after="30" w:before="30"/>
            </w:pPr>
            <w:r>
              <w:rPr>
                <w:rFonts w:ascii="Arial" w:cs="Arial" w:eastAsia="Arial" w:hAnsi="Arial"/>
                <w:color w:val="1A1A1A"/>
                <w:sz w:val="19"/>
                <w:szCs w:val="19"/>
              </w:rPr>
              <w:t xml:space="preserve">Add progress slide.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9"/>
                <w:szCs w:val="19"/>
              </w:rPr>
              <w:t xml:space="preserve">Tue
Jul 14</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color w:val="1A1A1A"/>
                <w:sz w:val="19"/>
                <w:szCs w:val="19"/>
              </w:rPr>
              <w:t xml:space="preserve">Supervisor Update Meeting — review poster draft and report progress.</w:t>
            </w:r>
          </w:p>
          <w:p>
            <w:pPr>
              <w:pStyle w:val="ListParagraph"/>
              <w:numPr>
                <w:ilvl w:val="0"/>
                <w:numId w:val="2"/>
              </w:numPr>
              <w:spacing w:after="30" w:before="30"/>
            </w:pPr>
            <w:r>
              <w:rPr>
                <w:rFonts w:ascii="Arial" w:cs="Arial" w:eastAsia="Arial" w:hAnsi="Arial"/>
                <w:color w:val="1A1A1A"/>
                <w:sz w:val="19"/>
                <w:szCs w:val="19"/>
              </w:rPr>
              <w:t xml:space="preserve">Refine dashboard based on any outstanding supervisor feedback from Weeks 4–5.</w:t>
            </w:r>
          </w:p>
          <w:p>
            <w:pPr>
              <w:pStyle w:val="ListParagraph"/>
              <w:numPr>
                <w:ilvl w:val="0"/>
                <w:numId w:val="2"/>
              </w:numPr>
              <w:spacing w:after="30" w:before="30"/>
            </w:pPr>
            <w:r>
              <w:rPr>
                <w:rFonts w:ascii="Arial" w:cs="Arial" w:eastAsia="Arial" w:hAnsi="Arial"/>
                <w:color w:val="1A1A1A"/>
                <w:sz w:val="19"/>
                <w:szCs w:val="19"/>
              </w:rPr>
              <w:t xml:space="preserve">Add progress slide.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9"/>
                <w:szCs w:val="19"/>
              </w:rPr>
              <w:t xml:space="preserve">Wed
Jul 15</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color w:val="1A1A1A"/>
                <w:sz w:val="19"/>
                <w:szCs w:val="19"/>
              </w:rPr>
              <w:t xml:space="preserve">Write Results section of formal report — Modules 4, 5, and 6 findings (fleet, emissions, taxi feasibility).</w:t>
            </w:r>
          </w:p>
          <w:p>
            <w:pPr>
              <w:pStyle w:val="ListParagraph"/>
              <w:numPr>
                <w:ilvl w:val="0"/>
                <w:numId w:val="2"/>
              </w:numPr>
              <w:spacing w:after="30" w:before="30"/>
            </w:pPr>
            <w:r>
              <w:rPr>
                <w:rFonts w:ascii="Arial" w:cs="Arial" w:eastAsia="Arial" w:hAnsi="Arial"/>
                <w:color w:val="1A1A1A"/>
                <w:sz w:val="19"/>
                <w:szCs w:val="19"/>
              </w:rPr>
              <w:t xml:space="preserve">Run dashboard stress test: verify all 8 modules respond correctly to edge-case user inputs.</w:t>
            </w:r>
          </w:p>
          <w:p>
            <w:pPr>
              <w:pStyle w:val="ListParagraph"/>
              <w:numPr>
                <w:ilvl w:val="0"/>
                <w:numId w:val="2"/>
              </w:numPr>
              <w:spacing w:after="30" w:before="30"/>
            </w:pPr>
            <w:r>
              <w:rPr>
                <w:rFonts w:ascii="Arial" w:cs="Arial" w:eastAsia="Arial" w:hAnsi="Arial"/>
                <w:color w:val="1A1A1A"/>
                <w:sz w:val="19"/>
                <w:szCs w:val="19"/>
              </w:rPr>
              <w:t xml:space="preserve">Add progress slide.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9"/>
                <w:szCs w:val="19"/>
              </w:rPr>
              <w:t xml:space="preserve">Thu
Jul 16</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color w:val="1A1A1A"/>
                <w:sz w:val="19"/>
                <w:szCs w:val="19"/>
              </w:rPr>
              <w:t xml:space="preserve">Write Results section — Module 7 (fiscal policy) and Module 8 (Caribbean comparison).</w:t>
            </w:r>
          </w:p>
          <w:p>
            <w:pPr>
              <w:pStyle w:val="ListParagraph"/>
              <w:numPr>
                <w:ilvl w:val="0"/>
                <w:numId w:val="2"/>
              </w:numPr>
              <w:spacing w:after="30" w:before="30"/>
            </w:pPr>
            <w:r>
              <w:rPr>
                <w:rFonts w:ascii="Arial" w:cs="Arial" w:eastAsia="Arial" w:hAnsi="Arial"/>
                <w:color w:val="1A1A1A"/>
                <w:sz w:val="19"/>
                <w:szCs w:val="19"/>
              </w:rPr>
              <w:t xml:space="preserve">Finalise poster layouts — produce print-ready files for at least 2 posters (consumer-facing and policy-facing).</w:t>
            </w:r>
          </w:p>
          <w:p>
            <w:pPr>
              <w:pStyle w:val="ListParagraph"/>
              <w:numPr>
                <w:ilvl w:val="0"/>
                <w:numId w:val="2"/>
              </w:numPr>
              <w:spacing w:after="30" w:before="30"/>
            </w:pPr>
            <w:r>
              <w:rPr>
                <w:rFonts w:ascii="Arial" w:cs="Arial" w:eastAsia="Arial" w:hAnsi="Arial"/>
                <w:color w:val="1A1A1A"/>
                <w:sz w:val="19"/>
                <w:szCs w:val="19"/>
              </w:rPr>
              <w:t xml:space="preserve">Add progress slide.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9"/>
                <w:szCs w:val="19"/>
              </w:rPr>
              <w:t xml:space="preserve">Fri
Jul 17</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color w:val="1A1A1A"/>
                <w:sz w:val="19"/>
                <w:szCs w:val="19"/>
              </w:rPr>
              <w:t xml:space="preserve">Supervisor Update Meeting — present poster drafts and results section.</w:t>
            </w:r>
          </w:p>
          <w:p>
            <w:pPr>
              <w:pStyle w:val="ListParagraph"/>
              <w:numPr>
                <w:ilvl w:val="0"/>
                <w:numId w:val="2"/>
              </w:numPr>
              <w:spacing w:after="30" w:before="30"/>
            </w:pPr>
            <w:r>
              <w:rPr>
                <w:rFonts w:ascii="Arial" w:cs="Arial" w:eastAsia="Arial" w:hAnsi="Arial"/>
                <w:color w:val="1A1A1A"/>
                <w:sz w:val="19"/>
                <w:szCs w:val="19"/>
              </w:rPr>
              <w:t xml:space="preserve">Write Week 6 section of progressive report.</w:t>
            </w:r>
          </w:p>
          <w:p>
            <w:pPr>
              <w:pStyle w:val="ListParagraph"/>
              <w:numPr>
                <w:ilvl w:val="0"/>
                <w:numId w:val="2"/>
              </w:numPr>
              <w:spacing w:after="30" w:before="30"/>
            </w:pPr>
            <w:r>
              <w:rPr>
                <w:rFonts w:ascii="Arial" w:cs="Arial" w:eastAsia="Arial" w:hAnsi="Arial"/>
                <w:color w:val="1A1A1A"/>
                <w:sz w:val="19"/>
                <w:szCs w:val="19"/>
              </w:rPr>
              <w:t xml:space="preserve">Add Week 6 summary slide.</w:t>
            </w:r>
          </w:p>
          <w:p>
            <w:pPr>
              <w:pStyle w:val="ListParagraph"/>
              <w:numPr>
                <w:ilvl w:val="0"/>
                <w:numId w:val="2"/>
              </w:numPr>
              <w:spacing w:after="30" w:before="30"/>
            </w:pPr>
            <w:r>
              <w:rPr>
                <w:rFonts w:ascii="Arial" w:cs="Arial" w:eastAsia="Arial" w:hAnsi="Arial"/>
                <w:color w:val="1A1A1A"/>
                <w:sz w:val="19"/>
                <w:szCs w:val="19"/>
              </w:rPr>
              <w:t xml:space="preserve">Commit all assets to GitHub.</w:t>
            </w:r>
          </w:p>
        </w:tc>
      </w:tr>
      <w:tr>
        <w:tc>
          <w:tcPr>
            <w:tcW w:type="dxa" w:w="9360"/>
            <w:gridSpan w:val="2"/>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19"/>
                <w:szCs w:val="19"/>
              </w:rPr>
              <w:t xml:space="preserve">Week Deliverables: </w:t>
            </w:r>
            <w:r>
              <w:rPr>
                <w:rFonts w:ascii="Arial" w:cs="Arial" w:eastAsia="Arial" w:hAnsi="Arial"/>
                <w:color w:val="FFFFFF"/>
                <w:sz w:val="19"/>
                <w:szCs w:val="19"/>
              </w:rPr>
              <w:t xml:space="preserve">Print-ready poster files (≥2 designs) exported from dashboard; Results section of formal report drafted (all 8 modules); dashboard stress-tested and stable on Streamlit Cloud.</w:t>
            </w:r>
          </w:p>
        </w:tc>
      </w:tr>
    </w:tbl>
    <w:p>
      <w:pPr>
        <w:spacing w:after="0" w:before="120"/>
        <w:jc w:val="left"/>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WEEK 7: Analysis, Discussion &amp; Report Completion  │  July 20–24, 2026</w:t>
            </w:r>
          </w:p>
        </w:tc>
      </w:tr>
      <w:tr>
        <w:tc>
          <w:tcPr>
            <w:tcW w:type="dxa" w:w="9360"/>
            <w:gridSpan w:val="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9"/>
                <w:szCs w:val="19"/>
              </w:rPr>
              <w:t xml:space="preserve">Focus: </w:t>
            </w:r>
            <w:r>
              <w:rPr>
                <w:rFonts w:ascii="Arial" w:cs="Arial" w:eastAsia="Arial" w:hAnsi="Arial"/>
                <w:i/>
                <w:iCs/>
                <w:color w:val="1F3864"/>
                <w:sz w:val="19"/>
                <w:szCs w:val="19"/>
              </w:rPr>
              <w:t xml:space="preserve">Writing the Discussion and Conclusions, completing the EV policy gap section, and finishing the formal written report.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9"/>
                <w:szCs w:val="19"/>
              </w:rPr>
              <w:t xml:space="preserve">Mon
Jul 20</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color w:val="1A1A1A"/>
                <w:sz w:val="19"/>
                <w:szCs w:val="19"/>
              </w:rPr>
              <w:t xml:space="preserve">Write Discussion section of formal report — interpret findings against Jamaica's 2030 EV goals, compare with CARICOM regional trends.</w:t>
            </w:r>
          </w:p>
          <w:p>
            <w:pPr>
              <w:pStyle w:val="ListParagraph"/>
              <w:numPr>
                <w:ilvl w:val="0"/>
                <w:numId w:val="2"/>
              </w:numPr>
              <w:spacing w:after="30" w:before="30"/>
            </w:pPr>
            <w:r>
              <w:rPr>
                <w:rFonts w:ascii="Arial" w:cs="Arial" w:eastAsia="Arial" w:hAnsi="Arial"/>
                <w:color w:val="1A1A1A"/>
                <w:sz w:val="19"/>
                <w:szCs w:val="19"/>
              </w:rPr>
              <w:t xml:space="preserve">Add progress slide.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9"/>
                <w:szCs w:val="19"/>
              </w:rPr>
              <w:t xml:space="preserve">Tue
Jul 21</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color w:val="1A1A1A"/>
                <w:sz w:val="19"/>
                <w:szCs w:val="19"/>
              </w:rPr>
              <w:t xml:space="preserve">Supervisor Update Meeting — review discussion section draft.</w:t>
            </w:r>
          </w:p>
          <w:p>
            <w:pPr>
              <w:pStyle w:val="ListParagraph"/>
              <w:numPr>
                <w:ilvl w:val="0"/>
                <w:numId w:val="2"/>
              </w:numPr>
              <w:spacing w:after="30" w:before="30"/>
            </w:pPr>
            <w:r>
              <w:rPr>
                <w:rFonts w:ascii="Arial" w:cs="Arial" w:eastAsia="Arial" w:hAnsi="Arial"/>
                <w:color w:val="1A1A1A"/>
                <w:sz w:val="19"/>
                <w:szCs w:val="19"/>
              </w:rPr>
              <w:t xml:space="preserve">Write EV Policy Gap Analysis chapter — formalise gaps identified in Week 1/4, document improvements over the past 5 years, and detail end-of-life battery policy shortfalls.</w:t>
            </w:r>
          </w:p>
          <w:p>
            <w:pPr>
              <w:pStyle w:val="ListParagraph"/>
              <w:numPr>
                <w:ilvl w:val="0"/>
                <w:numId w:val="2"/>
              </w:numPr>
              <w:spacing w:after="30" w:before="30"/>
            </w:pPr>
            <w:r>
              <w:rPr>
                <w:rFonts w:ascii="Arial" w:cs="Arial" w:eastAsia="Arial" w:hAnsi="Arial"/>
                <w:color w:val="1A1A1A"/>
                <w:sz w:val="19"/>
                <w:szCs w:val="19"/>
              </w:rPr>
              <w:t xml:space="preserve">Add progress slide.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9"/>
                <w:szCs w:val="19"/>
              </w:rPr>
              <w:t xml:space="preserve">Wed
Jul 22</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color w:val="1A1A1A"/>
                <w:sz w:val="19"/>
                <w:szCs w:val="19"/>
              </w:rPr>
              <w:t xml:space="preserve">Write Conclusions and Recommendations section of formal report.</w:t>
            </w:r>
          </w:p>
          <w:p>
            <w:pPr>
              <w:pStyle w:val="ListParagraph"/>
              <w:numPr>
                <w:ilvl w:val="0"/>
                <w:numId w:val="2"/>
              </w:numPr>
              <w:spacing w:after="30" w:before="30"/>
            </w:pPr>
            <w:r>
              <w:rPr>
                <w:rFonts w:ascii="Arial" w:cs="Arial" w:eastAsia="Arial" w:hAnsi="Arial"/>
                <w:color w:val="1A1A1A"/>
                <w:sz w:val="19"/>
                <w:szCs w:val="19"/>
              </w:rPr>
              <w:t xml:space="preserve">Complete Methodology appendix in report: all institutional sources, collection dates, assumptions, and proxy flags.</w:t>
            </w:r>
          </w:p>
          <w:p>
            <w:pPr>
              <w:pStyle w:val="ListParagraph"/>
              <w:numPr>
                <w:ilvl w:val="0"/>
                <w:numId w:val="2"/>
              </w:numPr>
              <w:spacing w:after="30" w:before="30"/>
            </w:pPr>
            <w:r>
              <w:rPr>
                <w:rFonts w:ascii="Arial" w:cs="Arial" w:eastAsia="Arial" w:hAnsi="Arial"/>
                <w:color w:val="1A1A1A"/>
                <w:sz w:val="19"/>
                <w:szCs w:val="19"/>
              </w:rPr>
              <w:t xml:space="preserve">Add progress slide.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9"/>
                <w:szCs w:val="19"/>
              </w:rPr>
              <w:t xml:space="preserve">Thu
Jul 23</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color w:val="1A1A1A"/>
                <w:sz w:val="19"/>
                <w:szCs w:val="19"/>
              </w:rPr>
              <w:t xml:space="preserve">Full read-through and internal review of the entire formal report draft.</w:t>
            </w:r>
          </w:p>
          <w:p>
            <w:pPr>
              <w:pStyle w:val="ListParagraph"/>
              <w:numPr>
                <w:ilvl w:val="0"/>
                <w:numId w:val="2"/>
              </w:numPr>
              <w:spacing w:after="30" w:before="30"/>
            </w:pPr>
            <w:r>
              <w:rPr>
                <w:rFonts w:ascii="Arial" w:cs="Arial" w:eastAsia="Arial" w:hAnsi="Arial"/>
                <w:color w:val="1A1A1A"/>
                <w:sz w:val="19"/>
                <w:szCs w:val="19"/>
              </w:rPr>
              <w:t xml:space="preserve">Submit report draft to supervisor for feedback.</w:t>
            </w:r>
          </w:p>
          <w:p>
            <w:pPr>
              <w:pStyle w:val="ListParagraph"/>
              <w:numPr>
                <w:ilvl w:val="0"/>
                <w:numId w:val="2"/>
              </w:numPr>
              <w:spacing w:after="30" w:before="30"/>
            </w:pPr>
            <w:r>
              <w:rPr>
                <w:rFonts w:ascii="Arial" w:cs="Arial" w:eastAsia="Arial" w:hAnsi="Arial"/>
                <w:color w:val="1A1A1A"/>
                <w:sz w:val="19"/>
                <w:szCs w:val="19"/>
              </w:rPr>
              <w:t xml:space="preserve">Add progress slide.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9"/>
                <w:szCs w:val="19"/>
              </w:rPr>
              <w:t xml:space="preserve">Fri
Jul 24</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color w:val="1A1A1A"/>
                <w:sz w:val="19"/>
                <w:szCs w:val="19"/>
              </w:rPr>
              <w:t xml:space="preserve">Supervisor Update Meeting — review report draft feedback.</w:t>
            </w:r>
          </w:p>
          <w:p>
            <w:pPr>
              <w:pStyle w:val="ListParagraph"/>
              <w:numPr>
                <w:ilvl w:val="0"/>
                <w:numId w:val="2"/>
              </w:numPr>
              <w:spacing w:after="30" w:before="30"/>
            </w:pPr>
            <w:r>
              <w:rPr>
                <w:rFonts w:ascii="Arial" w:cs="Arial" w:eastAsia="Arial" w:hAnsi="Arial"/>
                <w:color w:val="1A1A1A"/>
                <w:sz w:val="19"/>
                <w:szCs w:val="19"/>
              </w:rPr>
              <w:t xml:space="preserve">Begin revisions to report based on supervisor comments.</w:t>
            </w:r>
          </w:p>
          <w:p>
            <w:pPr>
              <w:pStyle w:val="ListParagraph"/>
              <w:numPr>
                <w:ilvl w:val="0"/>
                <w:numId w:val="2"/>
              </w:numPr>
              <w:spacing w:after="30" w:before="30"/>
            </w:pPr>
            <w:r>
              <w:rPr>
                <w:rFonts w:ascii="Arial" w:cs="Arial" w:eastAsia="Arial" w:hAnsi="Arial"/>
                <w:color w:val="1A1A1A"/>
                <w:sz w:val="19"/>
                <w:szCs w:val="19"/>
              </w:rPr>
              <w:t xml:space="preserve">Write Week 7 section of progress presentation.</w:t>
            </w:r>
          </w:p>
          <w:p>
            <w:pPr>
              <w:pStyle w:val="ListParagraph"/>
              <w:numPr>
                <w:ilvl w:val="0"/>
                <w:numId w:val="2"/>
              </w:numPr>
              <w:spacing w:after="30" w:before="30"/>
            </w:pPr>
            <w:r>
              <w:rPr>
                <w:rFonts w:ascii="Arial" w:cs="Arial" w:eastAsia="Arial" w:hAnsi="Arial"/>
                <w:color w:val="1A1A1A"/>
                <w:sz w:val="19"/>
                <w:szCs w:val="19"/>
              </w:rPr>
              <w:t xml:space="preserve">Add Week 7 summary slide.</w:t>
            </w:r>
          </w:p>
        </w:tc>
      </w:tr>
      <w:tr>
        <w:tc>
          <w:tcPr>
            <w:tcW w:type="dxa" w:w="9360"/>
            <w:gridSpan w:val="2"/>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19"/>
                <w:szCs w:val="19"/>
              </w:rPr>
              <w:t xml:space="preserve">Week Deliverables: </w:t>
            </w:r>
            <w:r>
              <w:rPr>
                <w:rFonts w:ascii="Arial" w:cs="Arial" w:eastAsia="Arial" w:hAnsi="Arial"/>
                <w:color w:val="FFFFFF"/>
                <w:sz w:val="19"/>
                <w:szCs w:val="19"/>
              </w:rPr>
              <w:t xml:space="preserve">Complete formal report draft submitted to supervisor; Discussion, Conclusions, and Policy Gap sections written; EV Policy end-of-life battery analysis complete.</w:t>
            </w:r>
          </w:p>
        </w:tc>
      </w:tr>
    </w:tbl>
    <w:p>
      <w:pPr>
        <w:spacing w:after="0" w:before="120"/>
        <w:jc w:val="left"/>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WEEK 8: Final Report, Final Presentation &amp; Handover  │  July 27 – August 3, 2026</w:t>
            </w:r>
          </w:p>
        </w:tc>
      </w:tr>
      <w:tr>
        <w:tc>
          <w:tcPr>
            <w:tcW w:type="dxa" w:w="9360"/>
            <w:gridSpan w:val="2"/>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9"/>
                <w:szCs w:val="19"/>
              </w:rPr>
              <w:t xml:space="preserve">Focus: </w:t>
            </w:r>
            <w:r>
              <w:rPr>
                <w:rFonts w:ascii="Arial" w:cs="Arial" w:eastAsia="Arial" w:hAnsi="Arial"/>
                <w:i/>
                <w:iCs/>
                <w:color w:val="1F3864"/>
                <w:sz w:val="19"/>
                <w:szCs w:val="19"/>
              </w:rPr>
              <w:t xml:space="preserve">Finalising all deliverables, incorporating report revisions, and delivering the final presentation.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9"/>
                <w:szCs w:val="19"/>
              </w:rPr>
              <w:t xml:space="preserve">Mon
Jul 27</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color w:val="1A1A1A"/>
                <w:sz w:val="19"/>
                <w:szCs w:val="19"/>
              </w:rPr>
              <w:t xml:space="preserve">Incorporate supervisor feedback — complete final report revisions.</w:t>
            </w:r>
          </w:p>
          <w:p>
            <w:pPr>
              <w:pStyle w:val="ListParagraph"/>
              <w:numPr>
                <w:ilvl w:val="0"/>
                <w:numId w:val="2"/>
              </w:numPr>
              <w:spacing w:after="30" w:before="30"/>
            </w:pPr>
            <w:r>
              <w:rPr>
                <w:rFonts w:ascii="Arial" w:cs="Arial" w:eastAsia="Arial" w:hAnsi="Arial"/>
                <w:color w:val="1A1A1A"/>
                <w:sz w:val="19"/>
                <w:szCs w:val="19"/>
              </w:rPr>
              <w:t xml:space="preserve">Final proofread of report; format for submission.</w:t>
            </w:r>
          </w:p>
          <w:p>
            <w:pPr>
              <w:pStyle w:val="ListParagraph"/>
              <w:numPr>
                <w:ilvl w:val="0"/>
                <w:numId w:val="2"/>
              </w:numPr>
              <w:spacing w:after="30" w:before="30"/>
            </w:pPr>
            <w:r>
              <w:rPr>
                <w:rFonts w:ascii="Arial" w:cs="Arial" w:eastAsia="Arial" w:hAnsi="Arial"/>
                <w:color w:val="1A1A1A"/>
                <w:sz w:val="19"/>
                <w:szCs w:val="19"/>
              </w:rPr>
              <w:t xml:space="preserve">Add progress slide.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9"/>
                <w:szCs w:val="19"/>
              </w:rPr>
              <w:t xml:space="preserve">Tue
Jul 28</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color w:val="1A1A1A"/>
                <w:sz w:val="19"/>
                <w:szCs w:val="19"/>
              </w:rPr>
              <w:t xml:space="preserve">Supervisor Update Meeting — confirm report is finalised for submission.</w:t>
            </w:r>
          </w:p>
          <w:p>
            <w:pPr>
              <w:pStyle w:val="ListParagraph"/>
              <w:numPr>
                <w:ilvl w:val="0"/>
                <w:numId w:val="2"/>
              </w:numPr>
              <w:spacing w:after="30" w:before="30"/>
            </w:pPr>
            <w:r>
              <w:rPr>
                <w:rFonts w:ascii="Arial" w:cs="Arial" w:eastAsia="Arial" w:hAnsi="Arial"/>
                <w:color w:val="1A1A1A"/>
                <w:sz w:val="19"/>
                <w:szCs w:val="19"/>
              </w:rPr>
              <w:t xml:space="preserve">Finalise presentation slide deck for final presentation. Ensure it incorporates the weekly slide log built over 8 weeks.</w:t>
            </w:r>
          </w:p>
          <w:p>
            <w:pPr>
              <w:pStyle w:val="ListParagraph"/>
              <w:numPr>
                <w:ilvl w:val="0"/>
                <w:numId w:val="2"/>
              </w:numPr>
              <w:spacing w:after="30" w:before="30"/>
            </w:pPr>
            <w:r>
              <w:rPr>
                <w:rFonts w:ascii="Arial" w:cs="Arial" w:eastAsia="Arial" w:hAnsi="Arial"/>
                <w:color w:val="1A1A1A"/>
                <w:sz w:val="19"/>
                <w:szCs w:val="19"/>
              </w:rPr>
              <w:t xml:space="preserve">Add progress slide.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9"/>
                <w:szCs w:val="19"/>
              </w:rPr>
              <w:t xml:space="preserve">Wed
Jul 29</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color w:val="1A1A1A"/>
                <w:sz w:val="19"/>
                <w:szCs w:val="19"/>
              </w:rPr>
              <w:t xml:space="preserve">Final round of user-acceptance testing on live dashboard.</w:t>
            </w:r>
          </w:p>
          <w:p>
            <w:pPr>
              <w:pStyle w:val="ListParagraph"/>
              <w:numPr>
                <w:ilvl w:val="0"/>
                <w:numId w:val="2"/>
              </w:numPr>
              <w:spacing w:after="30" w:before="30"/>
            </w:pPr>
            <w:r>
              <w:rPr>
                <w:rFonts w:ascii="Arial" w:cs="Arial" w:eastAsia="Arial" w:hAnsi="Arial"/>
                <w:color w:val="1A1A1A"/>
                <w:sz w:val="19"/>
                <w:szCs w:val="19"/>
              </w:rPr>
              <w:t xml:space="preserve">Verify all GitHub documentation — README, deployment docs, data methodology notes — is complete and readable by an external user.</w:t>
            </w:r>
          </w:p>
          <w:p>
            <w:pPr>
              <w:pStyle w:val="ListParagraph"/>
              <w:numPr>
                <w:ilvl w:val="0"/>
                <w:numId w:val="2"/>
              </w:numPr>
              <w:spacing w:after="30" w:before="30"/>
            </w:pPr>
            <w:r>
              <w:rPr>
                <w:rFonts w:ascii="Arial" w:cs="Arial" w:eastAsia="Arial" w:hAnsi="Arial"/>
                <w:color w:val="1A1A1A"/>
                <w:sz w:val="19"/>
                <w:szCs w:val="19"/>
              </w:rPr>
              <w:t xml:space="preserve">Print physical copies of executive brief and formal report.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9"/>
                <w:szCs w:val="19"/>
              </w:rPr>
              <w:t xml:space="preserve">Thu
Jul 30</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color w:val="1A1A1A"/>
                <w:sz w:val="19"/>
                <w:szCs w:val="19"/>
              </w:rPr>
              <w:t xml:space="preserve">Full rehearsal of final presentation.</w:t>
            </w:r>
          </w:p>
          <w:p>
            <w:pPr>
              <w:pStyle w:val="ListParagraph"/>
              <w:numPr>
                <w:ilvl w:val="0"/>
                <w:numId w:val="2"/>
              </w:numPr>
              <w:spacing w:after="30" w:before="30"/>
            </w:pPr>
            <w:r>
              <w:rPr>
                <w:rFonts w:ascii="Arial" w:cs="Arial" w:eastAsia="Arial" w:hAnsi="Arial"/>
                <w:color w:val="1A1A1A"/>
                <w:sz w:val="19"/>
                <w:szCs w:val="19"/>
              </w:rPr>
              <w:t xml:space="preserve">Final verification of live Streamlit URL with supervisor.</w:t>
            </w:r>
          </w:p>
          <w:p>
            <w:pPr>
              <w:pStyle w:val="ListParagraph"/>
              <w:numPr>
                <w:ilvl w:val="0"/>
                <w:numId w:val="2"/>
              </w:numPr>
              <w:spacing w:after="30" w:before="30"/>
            </w:pPr>
            <w:r>
              <w:rPr>
                <w:rFonts w:ascii="Arial" w:cs="Arial" w:eastAsia="Arial" w:hAnsi="Arial"/>
                <w:color w:val="1A1A1A"/>
                <w:sz w:val="19"/>
                <w:szCs w:val="19"/>
              </w:rPr>
              <w:t xml:space="preserve">Submit formal written report.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bCs/>
                <w:color w:val="1F3864"/>
                <w:sz w:val="19"/>
                <w:szCs w:val="19"/>
              </w:rPr>
              <w:t xml:space="preserve">Mon
Aug 3</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pStyle w:val="ListParagraph"/>
              <w:numPr>
                <w:ilvl w:val="0"/>
                <w:numId w:val="2"/>
              </w:numPr>
              <w:spacing w:after="30" w:before="30"/>
            </w:pPr>
            <w:r>
              <w:rPr>
                <w:rFonts w:ascii="Arial" w:cs="Arial" w:eastAsia="Arial" w:hAnsi="Arial"/>
                <w:color w:val="1A1A1A"/>
                <w:sz w:val="19"/>
                <w:szCs w:val="19"/>
              </w:rPr>
              <w:t xml:space="preserve">Final Presentation — deliver comprehensive live demonstration of the completed 8-module dashboard to the supervisor and invited department stakeholders.</w:t>
            </w:r>
          </w:p>
          <w:p>
            <w:pPr>
              <w:pStyle w:val="ListParagraph"/>
              <w:numPr>
                <w:ilvl w:val="0"/>
                <w:numId w:val="2"/>
              </w:numPr>
              <w:spacing w:after="30" w:before="30"/>
            </w:pPr>
            <w:r>
              <w:rPr>
                <w:rFonts w:ascii="Arial" w:cs="Arial" w:eastAsia="Arial" w:hAnsi="Arial"/>
                <w:color w:val="1A1A1A"/>
                <w:sz w:val="19"/>
                <w:szCs w:val="19"/>
              </w:rPr>
              <w:t xml:space="preserve">Present print-ready posters alongside the live dashboard.</w:t>
            </w:r>
          </w:p>
          <w:p>
            <w:pPr>
              <w:pStyle w:val="ListParagraph"/>
              <w:numPr>
                <w:ilvl w:val="0"/>
                <w:numId w:val="2"/>
              </w:numPr>
              <w:spacing w:after="30" w:before="30"/>
            </w:pPr>
            <w:r>
              <w:rPr>
                <w:rFonts w:ascii="Arial" w:cs="Arial" w:eastAsia="Arial" w:hAnsi="Arial"/>
                <w:color w:val="1A1A1A"/>
                <w:sz w:val="19"/>
                <w:szCs w:val="19"/>
              </w:rPr>
              <w:t xml:space="preserve">Hand over public GitHub repository containing clean code, deployment documentation, data assets, and formal report.</w:t>
            </w:r>
          </w:p>
        </w:tc>
      </w:tr>
      <w:tr>
        <w:tc>
          <w:tcPr>
            <w:tcW w:type="dxa" w:w="9360"/>
            <w:gridSpan w:val="2"/>
            <w:tcBorders>
              <w:top w:val="single" w:color="CCCCCC" w:sz="1"/>
              <w:left w:val="single" w:color="CCCCCC" w:sz="1"/>
              <w:bottom w:val="single" w:color="CCCCCC" w:sz="1"/>
              <w:right w:val="single" w:color="CCCCCC" w:sz="1"/>
            </w:tcBorders>
            <w:shd w:fill="1A7A6E" w:val="clear"/>
            <w:tcMar>
              <w:top w:type="dxa" w:w="80"/>
              <w:left w:type="dxa" w:w="120"/>
              <w:bottom w:type="dxa" w:w="80"/>
              <w:right w:type="dxa" w:w="120"/>
            </w:tcMar>
          </w:tcPr>
          <w:p>
            <w:r>
              <w:rPr>
                <w:rFonts w:ascii="Arial" w:cs="Arial" w:eastAsia="Arial" w:hAnsi="Arial"/>
                <w:b/>
                <w:bCs/>
                <w:color w:val="FFFFFF"/>
                <w:sz w:val="19"/>
                <w:szCs w:val="19"/>
              </w:rPr>
              <w:t xml:space="preserve">Week Deliverables: </w:t>
            </w:r>
            <w:r>
              <w:rPr>
                <w:rFonts w:ascii="Arial" w:cs="Arial" w:eastAsia="Arial" w:hAnsi="Arial"/>
                <w:color w:val="FFFFFF"/>
                <w:sz w:val="19"/>
                <w:szCs w:val="19"/>
              </w:rPr>
              <w:t xml:space="preserve">Submitted formal written report; final 8-module dashboard live on Streamlit Cloud; print-ready posters delivered; full GitHub handover package; Final Presentation completed.</w:t>
            </w:r>
          </w:p>
        </w:tc>
      </w:tr>
    </w:tbl>
    <w:p>
      <w:pPr>
        <w:spacing w:after="0" w:before="120"/>
        <w:jc w:val="left"/>
      </w:pPr>
      <w:r>
        <w:rPr>
          <w:rFonts w:ascii="Arial" w:cs="Arial" w:eastAsia="Arial" w:hAnsi="Arial"/>
          <w:b w:val="false"/>
          <w:bCs w:val="false"/>
          <w:i w:val="false"/>
          <w:iCs w:val="false"/>
          <w:color w:val="1A1A1A"/>
          <w:sz w:val="20"/>
          <w:szCs w:val="20"/>
        </w:rPr>
        <w:t xml:space="preserve"/>
      </w:r>
    </w:p>
    <w:p>
      <w:r>
        <w:br w:type="page"/>
      </w:r>
    </w:p>
    <w:p>
      <w:pPr>
        <w:pStyle w:val="Heading1"/>
        <w:pBdr>
          <w:bottom w:val="single" w:color="2E75B6" w:sz="6" w:space="4"/>
        </w:pBdr>
        <w:spacing w:after="120" w:before="240"/>
      </w:pPr>
      <w:r>
        <w:rPr>
          <w:rFonts w:ascii="Arial" w:cs="Arial" w:eastAsia="Arial" w:hAnsi="Arial"/>
          <w:b/>
          <w:bCs/>
          <w:color w:val="1F3864"/>
          <w:sz w:val="32"/>
          <w:szCs w:val="32"/>
        </w:rPr>
        <w:t xml:space="preserve">3. Key Institutional Interfaces &amp; Data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000"/>
        <w:gridCol w:w="2400"/>
        <w:gridCol w:w="1860"/>
      </w:tblGrid>
      <w:tr>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Institution / Partner</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Core Data Asset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Project Dependency</w:t>
            </w:r>
          </w:p>
        </w:tc>
        <w:tc>
          <w:tcPr>
            <w:tcW w:type="dxa" w:w="1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New Note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MSETT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National BEV registry &amp; fleet stats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Module 4 (Penetration Modeling)</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Petrojam</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10-year historical weekly fuel price bulletins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Module 3 (Price Trends)</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JPS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Utility tariff structures &amp; grid carbon intensity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Modules 1 &amp; 5</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STATIN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Alternative grid emissions intensity (kg CO2/kWh)</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Module 5 backup source</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NEW</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Transport Authority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PPV &amp; taxi licensing counts by parish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Module 6 (Taxi Feasibility)</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JUTA</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Operator routes, cost/passenger, fuel/passenger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Module 6 (Taxi Feasibility)</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NEW</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ADA &amp; Local Dealerships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Retail costs, warranty specs, model availability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Modules 1 &amp; 7</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JUTC</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Empirical e-bus pilot performance metrics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Module 4 (Public Transit)</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NEPA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Historical transport sector emissions baselines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Module 5 (Emissions)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CSGM</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Public transport operating cost benchmarks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Module 6 (Taxi Feasibility)</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NEW</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IEA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Regional transport emissions data &amp; timescales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Module 5 &amp; Report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NEW</w:t>
            </w:r>
          </w:p>
        </w:tc>
      </w:tr>
    </w:tbl>
    <w:p>
      <w:pPr>
        <w:spacing w:after="60" w:before="200"/>
        <w:jc w:val="left"/>
      </w:pPr>
      <w:r>
        <w:rPr>
          <w:rFonts w:ascii="Arial" w:cs="Arial" w:eastAsia="Arial" w:hAnsi="Arial"/>
          <w:b w:val="false"/>
          <w:bCs w:val="false"/>
          <w:i w:val="false"/>
          <w:iCs w:val="false"/>
          <w:color w:val="1A1A1A"/>
          <w:sz w:val="20"/>
          <w:szCs w:val="20"/>
        </w:rPr>
        <w:t xml:space="preserve"/>
      </w:r>
    </w:p>
    <w:p>
      <w:r>
        <w:br w:type="page"/>
      </w:r>
    </w:p>
    <w:p>
      <w:pPr>
        <w:pStyle w:val="Heading1"/>
        <w:pBdr>
          <w:bottom w:val="single" w:color="2E75B6" w:sz="6" w:space="4"/>
        </w:pBdr>
        <w:spacing w:after="120" w:before="240"/>
      </w:pPr>
      <w:r>
        <w:rPr>
          <w:rFonts w:ascii="Arial" w:cs="Arial" w:eastAsia="Arial" w:hAnsi="Arial"/>
          <w:b/>
          <w:bCs/>
          <w:color w:val="1F3864"/>
          <w:sz w:val="32"/>
          <w:szCs w:val="32"/>
        </w:rPr>
        <w:t xml:space="preserve">4. Dashboard Module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300"/>
        <w:gridCol w:w="1100"/>
        <w:gridCol w:w="2000"/>
        <w:gridCol w:w="1800"/>
        <w:gridCol w:w="1760"/>
      </w:tblGrid>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Module</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Build Week</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Key Data Source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Status Risk</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Core Focus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BEV vs. ICE Calculator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Weeks 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JPS tariffs, Petrojam, dealer specs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Low</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Private Car Owners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2</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Route Cost Map</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Week 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Google Maps, local consumption metrics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Low</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Taxis &amp; Commuters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3</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Gas &amp; Energy Price Tracker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Week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Petrojam bulletins, Evergo 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Medium — data response pending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All Drivers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4</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Fleet Penetration Simulator</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Week 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MSETT registration data, import metrics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Medium — ministry response pending</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Macro / Policy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Emissions Impact Calculator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Week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JPS / STATIN grid factor, tailpipe baselines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Medium — grid mix data needed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Environmental</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6</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Taxi Feasibility Tool</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Week 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Transport Authority, JUTA survey, CSGM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High — operator data can be sparse</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Public Transport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7</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Fiscal Policy &amp; Duty Tracker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Week 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MSETT framework, Ministry of Finance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Low — public documents available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Private Buyers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8</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Caribbean Regional Comparison</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Weeks 3–4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IEA, CARICOM REVS reports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Low — standard literature available</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Regional Policy</w:t>
            </w:r>
          </w:p>
        </w:tc>
      </w:tr>
    </w:tbl>
    <w:p>
      <w:pPr>
        <w:spacing w:after="60" w:before="200"/>
        <w:jc w:val="left"/>
      </w:pPr>
      <w:r>
        <w:rPr>
          <w:rFonts w:ascii="Arial" w:cs="Arial" w:eastAsia="Arial" w:hAnsi="Arial"/>
          <w:b w:val="false"/>
          <w:bCs w:val="false"/>
          <w:i w:val="false"/>
          <w:iCs w:val="false"/>
          <w:color w:val="1A1A1A"/>
          <w:sz w:val="20"/>
          <w:szCs w:val="20"/>
        </w:rPr>
        <w:t xml:space="preserve"/>
      </w:r>
    </w:p>
    <w:p>
      <w:r>
        <w:br w:type="page"/>
      </w:r>
    </w:p>
    <w:p>
      <w:pPr>
        <w:pStyle w:val="Heading1"/>
        <w:pBdr>
          <w:bottom w:val="single" w:color="2E75B6" w:sz="6" w:space="4"/>
        </w:pBdr>
        <w:spacing w:after="120" w:before="240"/>
      </w:pPr>
      <w:r>
        <w:rPr>
          <w:rFonts w:ascii="Arial" w:cs="Arial" w:eastAsia="Arial" w:hAnsi="Arial"/>
          <w:b/>
          <w:bCs/>
          <w:color w:val="1F3864"/>
          <w:sz w:val="32"/>
          <w:szCs w:val="32"/>
        </w:rPr>
        <w:t xml:space="preserve">5. Primary Data Collection: Surveys</w:t>
      </w:r>
    </w:p>
    <w:p>
      <w:pPr>
        <w:pStyle w:val="Heading2"/>
        <w:spacing w:after="80" w:before="180"/>
      </w:pPr>
      <w:r>
        <w:rPr>
          <w:rFonts w:ascii="Arial" w:cs="Arial" w:eastAsia="Arial" w:hAnsi="Arial"/>
          <w:b/>
          <w:bCs/>
          <w:color w:val="2E75B6"/>
          <w:sz w:val="26"/>
          <w:szCs w:val="26"/>
        </w:rPr>
        <w:t xml:space="preserve">5a. Consumer Fuel Tracking Survey (Google Form — Week 1)</w:t>
      </w:r>
    </w:p>
    <w:p>
      <w:pPr>
        <w:spacing w:after="60" w:before="60"/>
        <w:jc w:val="left"/>
      </w:pPr>
      <w:r>
        <w:rPr>
          <w:rFonts w:ascii="Arial" w:cs="Arial" w:eastAsia="Arial" w:hAnsi="Arial"/>
          <w:b w:val="false"/>
          <w:bCs w:val="false"/>
          <w:i w:val="false"/>
          <w:iCs w:val="false"/>
          <w:color w:val="1A1A1A"/>
          <w:sz w:val="20"/>
          <w:szCs w:val="20"/>
        </w:rPr>
        <w:t xml:space="preserve">A short anonymous survey to be deployed via Google Forms in Week 1, promoted through UWI networks and social media. Designed for repeat submissions from the same driver over time, using a session token approach for continuity without personal identification.</w:t>
      </w:r>
    </w:p>
    <w:p>
      <w:pPr>
        <w:spacing w:after="60" w:before="60"/>
        <w:jc w:val="left"/>
      </w:pPr>
      <w:r>
        <w:rPr>
          <w:rFonts w:ascii="Arial" w:cs="Arial" w:eastAsia="Arial" w:hAnsi="Arial"/>
          <w:b w:val="false"/>
          <w:bCs w:val="false"/>
          <w:i w:val="false"/>
          <w:iCs w:val="false"/>
          <w:color w:val="1A1A1A"/>
          <w:sz w:val="20"/>
          <w:szCs w:val="20"/>
        </w:rPr>
        <w:t xml:space="preserve"/>
      </w:r>
    </w:p>
    <w:p>
      <w:pPr>
        <w:spacing w:after="60" w:before="60"/>
        <w:jc w:val="left"/>
      </w:pPr>
      <w:r>
        <w:rPr>
          <w:rFonts w:ascii="Arial" w:cs="Arial" w:eastAsia="Arial" w:hAnsi="Arial"/>
          <w:b/>
          <w:bCs/>
          <w:i w:val="false"/>
          <w:iCs w:val="false"/>
          <w:color w:val="1A1A1A"/>
          <w:sz w:val="20"/>
          <w:szCs w:val="20"/>
        </w:rPr>
        <w:t xml:space="preserve">Proposed Questions:</w:t>
      </w:r>
    </w:p>
    <w:p>
      <w:pPr>
        <w:pStyle w:val="ListParagraph"/>
        <w:numPr>
          <w:ilvl w:val="0"/>
          <w:numId w:val="2"/>
        </w:numPr>
        <w:spacing w:after="40" w:before="40"/>
      </w:pPr>
      <w:r>
        <w:rPr>
          <w:rFonts w:ascii="Arial" w:cs="Arial" w:eastAsia="Arial" w:hAnsi="Arial"/>
          <w:i w:val="false"/>
          <w:iCs w:val="false"/>
          <w:color w:val="1A1A1A"/>
          <w:sz w:val="19"/>
          <w:szCs w:val="19"/>
        </w:rPr>
        <w:t xml:space="preserve">What is your vehicle make, model, and year of manufacture?</w:t>
      </w:r>
    </w:p>
    <w:p>
      <w:pPr>
        <w:pStyle w:val="ListParagraph"/>
        <w:numPr>
          <w:ilvl w:val="0"/>
          <w:numId w:val="2"/>
        </w:numPr>
        <w:spacing w:after="40" w:before="40"/>
      </w:pPr>
      <w:r>
        <w:rPr>
          <w:rFonts w:ascii="Arial" w:cs="Arial" w:eastAsia="Arial" w:hAnsi="Arial"/>
          <w:i w:val="false"/>
          <w:iCs w:val="false"/>
          <w:color w:val="1A1A1A"/>
          <w:sz w:val="19"/>
          <w:szCs w:val="19"/>
        </w:rPr>
        <w:t xml:space="preserve">What was your odometer reading at your last fill-up (km)? And at this fill-up (km)?</w:t>
      </w:r>
    </w:p>
    <w:p>
      <w:pPr>
        <w:pStyle w:val="ListParagraph"/>
        <w:numPr>
          <w:ilvl w:val="0"/>
          <w:numId w:val="2"/>
        </w:numPr>
        <w:spacing w:after="40" w:before="40"/>
      </w:pPr>
      <w:r>
        <w:rPr>
          <w:rFonts w:ascii="Arial" w:cs="Arial" w:eastAsia="Arial" w:hAnsi="Arial"/>
          <w:i w:val="false"/>
          <w:iCs w:val="false"/>
          <w:color w:val="1A1A1A"/>
          <w:sz w:val="19"/>
          <w:szCs w:val="19"/>
        </w:rPr>
        <w:t xml:space="preserve">How much did you pay for fuel at this fill-up (J$)?</w:t>
      </w:r>
    </w:p>
    <w:p>
      <w:pPr>
        <w:pStyle w:val="ListParagraph"/>
        <w:numPr>
          <w:ilvl w:val="0"/>
          <w:numId w:val="2"/>
        </w:numPr>
        <w:spacing w:after="40" w:before="40"/>
      </w:pPr>
      <w:r>
        <w:rPr>
          <w:rFonts w:ascii="Arial" w:cs="Arial" w:eastAsia="Arial" w:hAnsi="Arial"/>
          <w:i w:val="false"/>
          <w:iCs w:val="false"/>
          <w:color w:val="1A1A1A"/>
          <w:sz w:val="19"/>
          <w:szCs w:val="19"/>
        </w:rPr>
        <w:t xml:space="preserve">What fuel type did you purchase? (87 Octane / 90 Octane / Diesel)</w:t>
      </w:r>
    </w:p>
    <w:p>
      <w:pPr>
        <w:pStyle w:val="ListParagraph"/>
        <w:numPr>
          <w:ilvl w:val="0"/>
          <w:numId w:val="2"/>
        </w:numPr>
        <w:spacing w:after="40" w:before="40"/>
      </w:pPr>
      <w:r>
        <w:rPr>
          <w:rFonts w:ascii="Arial" w:cs="Arial" w:eastAsia="Arial" w:hAnsi="Arial"/>
          <w:i w:val="false"/>
          <w:iCs w:val="false"/>
          <w:color w:val="1A1A1A"/>
          <w:sz w:val="19"/>
          <w:szCs w:val="19"/>
        </w:rPr>
        <w:t xml:space="preserve">Name and parish of the gas station where you filled up?</w:t>
      </w:r>
    </w:p>
    <w:p>
      <w:pPr>
        <w:spacing w:after="60" w:before="60"/>
        <w:jc w:val="left"/>
      </w:pPr>
      <w:r>
        <w:rPr>
          <w:rFonts w:ascii="Arial" w:cs="Arial" w:eastAsia="Arial" w:hAnsi="Arial"/>
          <w:b w:val="false"/>
          <w:bCs w:val="false"/>
          <w:i w:val="false"/>
          <w:iCs w:val="false"/>
          <w:color w:val="1A1A1A"/>
          <w:sz w:val="20"/>
          <w:szCs w:val="20"/>
        </w:rPr>
        <w:t xml:space="preserve"/>
      </w:r>
    </w:p>
    <w:p>
      <w:pPr>
        <w:spacing w:after="60" w:before="60"/>
        <w:jc w:val="left"/>
      </w:pPr>
      <w:r>
        <w:rPr>
          <w:rFonts w:ascii="Arial" w:cs="Arial" w:eastAsia="Arial" w:hAnsi="Arial"/>
          <w:b/>
          <w:bCs/>
          <w:i/>
          <w:iCs/>
          <w:color w:val="1A1A1A"/>
          <w:sz w:val="20"/>
          <w:szCs w:val="20"/>
        </w:rPr>
        <w:t xml:space="preserve">Design Notes:</w:t>
      </w:r>
    </w:p>
    <w:p>
      <w:pPr>
        <w:pStyle w:val="ListParagraph"/>
        <w:numPr>
          <w:ilvl w:val="0"/>
          <w:numId w:val="2"/>
        </w:numPr>
        <w:spacing w:after="40" w:before="40"/>
      </w:pPr>
      <w:r>
        <w:rPr>
          <w:rFonts w:ascii="Arial" w:cs="Arial" w:eastAsia="Arial" w:hAnsi="Arial"/>
          <w:i w:val="false"/>
          <w:iCs w:val="false"/>
          <w:color w:val="1A1A1A"/>
          <w:sz w:val="19"/>
          <w:szCs w:val="19"/>
        </w:rPr>
        <w:t xml:space="preserve">Anonymity: No name, email, or identifying fields. Session token (random 6-character alphanumeric) generated on first submission and shown to the user to enter on repeat visits.</w:t>
      </w:r>
    </w:p>
    <w:p>
      <w:pPr>
        <w:pStyle w:val="ListParagraph"/>
        <w:numPr>
          <w:ilvl w:val="0"/>
          <w:numId w:val="2"/>
        </w:numPr>
        <w:spacing w:after="40" w:before="40"/>
      </w:pPr>
      <w:r>
        <w:rPr>
          <w:rFonts w:ascii="Arial" w:cs="Arial" w:eastAsia="Arial" w:hAnsi="Arial"/>
          <w:i w:val="false"/>
          <w:iCs w:val="false"/>
          <w:color w:val="1A1A1A"/>
          <w:sz w:val="19"/>
          <w:szCs w:val="19"/>
        </w:rPr>
        <w:t xml:space="preserve">Keep it as simple as possible — the whole form should take under 2 minutes.</w:t>
      </w:r>
    </w:p>
    <w:p>
      <w:pPr>
        <w:pStyle w:val="ListParagraph"/>
        <w:numPr>
          <w:ilvl w:val="0"/>
          <w:numId w:val="2"/>
        </w:numPr>
        <w:spacing w:after="40" w:before="40"/>
      </w:pPr>
      <w:r>
        <w:rPr>
          <w:rFonts w:ascii="Arial" w:cs="Arial" w:eastAsia="Arial" w:hAnsi="Arial"/>
          <w:i w:val="false"/>
          <w:iCs w:val="false"/>
          <w:color w:val="1A1A1A"/>
          <w:sz w:val="19"/>
          <w:szCs w:val="19"/>
        </w:rPr>
        <w:t xml:space="preserve">Link to be embedded in the dashboard and shared as a QR code on any printed posters.</w:t>
      </w:r>
    </w:p>
    <w:p>
      <w:pPr>
        <w:spacing w:after="60" w:before="60"/>
        <w:jc w:val="left"/>
      </w:pPr>
      <w:r>
        <w:rPr>
          <w:rFonts w:ascii="Arial" w:cs="Arial" w:eastAsia="Arial" w:hAnsi="Arial"/>
          <w:b w:val="false"/>
          <w:bCs w:val="false"/>
          <w:i w:val="false"/>
          <w:iCs w:val="false"/>
          <w:color w:val="1A1A1A"/>
          <w:sz w:val="20"/>
          <w:szCs w:val="20"/>
        </w:rPr>
        <w:t xml:space="preserve"/>
      </w:r>
    </w:p>
    <w:p>
      <w:pPr>
        <w:pStyle w:val="Heading2"/>
        <w:spacing w:after="80" w:before="180"/>
      </w:pPr>
      <w:r>
        <w:rPr>
          <w:rFonts w:ascii="Arial" w:cs="Arial" w:eastAsia="Arial" w:hAnsi="Arial"/>
          <w:b/>
          <w:bCs/>
          <w:color w:val="2E75B6"/>
          <w:sz w:val="26"/>
          <w:szCs w:val="26"/>
        </w:rPr>
        <w:t xml:space="preserve">5b. JUTA Operator Survey (Week 3)</w:t>
      </w:r>
    </w:p>
    <w:p>
      <w:pPr>
        <w:spacing w:after="60" w:before="60"/>
        <w:jc w:val="left"/>
      </w:pPr>
      <w:r>
        <w:rPr>
          <w:rFonts w:ascii="Arial" w:cs="Arial" w:eastAsia="Arial" w:hAnsi="Arial"/>
          <w:b w:val="false"/>
          <w:bCs w:val="false"/>
          <w:i w:val="false"/>
          <w:iCs w:val="false"/>
          <w:color w:val="1A1A1A"/>
          <w:sz w:val="20"/>
          <w:szCs w:val="20"/>
        </w:rPr>
        <w:t xml:space="preserve">A brief survey targeting JUTA-affiliated bus and PPV operators. To be administered in coordination with JUTA management on or around Tuesday, June 23. Keep to approximately 5 questions.</w:t>
      </w:r>
    </w:p>
    <w:p>
      <w:pPr>
        <w:spacing w:after="60" w:before="60"/>
        <w:jc w:val="left"/>
      </w:pPr>
      <w:r>
        <w:rPr>
          <w:rFonts w:ascii="Arial" w:cs="Arial" w:eastAsia="Arial" w:hAnsi="Arial"/>
          <w:b w:val="false"/>
          <w:bCs w:val="false"/>
          <w:i w:val="false"/>
          <w:iCs w:val="false"/>
          <w:color w:val="1A1A1A"/>
          <w:sz w:val="20"/>
          <w:szCs w:val="20"/>
        </w:rPr>
        <w:t xml:space="preserve"/>
      </w:r>
    </w:p>
    <w:p>
      <w:pPr>
        <w:spacing w:after="60" w:before="60"/>
        <w:jc w:val="left"/>
      </w:pPr>
      <w:r>
        <w:rPr>
          <w:rFonts w:ascii="Arial" w:cs="Arial" w:eastAsia="Arial" w:hAnsi="Arial"/>
          <w:b/>
          <w:bCs/>
          <w:i w:val="false"/>
          <w:iCs w:val="false"/>
          <w:color w:val="1A1A1A"/>
          <w:sz w:val="20"/>
          <w:szCs w:val="20"/>
        </w:rPr>
        <w:t xml:space="preserve">Proposed Questions:</w:t>
      </w:r>
    </w:p>
    <w:p>
      <w:pPr>
        <w:pStyle w:val="ListParagraph"/>
        <w:numPr>
          <w:ilvl w:val="0"/>
          <w:numId w:val="2"/>
        </w:numPr>
        <w:spacing w:after="40" w:before="40"/>
      </w:pPr>
      <w:r>
        <w:rPr>
          <w:rFonts w:ascii="Arial" w:cs="Arial" w:eastAsia="Arial" w:hAnsi="Arial"/>
          <w:i w:val="false"/>
          <w:iCs w:val="false"/>
          <w:color w:val="1A1A1A"/>
          <w:sz w:val="19"/>
          <w:szCs w:val="19"/>
        </w:rPr>
        <w:t xml:space="preserve">What type of vehicle do you operate? (JUTA bus / route taxi / stage carriage)</w:t>
      </w:r>
    </w:p>
    <w:p>
      <w:pPr>
        <w:pStyle w:val="ListParagraph"/>
        <w:numPr>
          <w:ilvl w:val="0"/>
          <w:numId w:val="2"/>
        </w:numPr>
        <w:spacing w:after="40" w:before="40"/>
      </w:pPr>
      <w:r>
        <w:rPr>
          <w:rFonts w:ascii="Arial" w:cs="Arial" w:eastAsia="Arial" w:hAnsi="Arial"/>
          <w:i w:val="false"/>
          <w:iCs w:val="false"/>
          <w:color w:val="1A1A1A"/>
          <w:sz w:val="19"/>
          <w:szCs w:val="19"/>
        </w:rPr>
        <w:t xml:space="preserve">What is your primary route and approximate daily distance driven (km)?</w:t>
      </w:r>
    </w:p>
    <w:p>
      <w:pPr>
        <w:pStyle w:val="ListParagraph"/>
        <w:numPr>
          <w:ilvl w:val="0"/>
          <w:numId w:val="2"/>
        </w:numPr>
        <w:spacing w:after="40" w:before="40"/>
      </w:pPr>
      <w:r>
        <w:rPr>
          <w:rFonts w:ascii="Arial" w:cs="Arial" w:eastAsia="Arial" w:hAnsi="Arial"/>
          <w:i w:val="false"/>
          <w:iCs w:val="false"/>
          <w:color w:val="1A1A1A"/>
          <w:sz w:val="19"/>
          <w:szCs w:val="19"/>
        </w:rPr>
        <w:t xml:space="preserve">Approximately how many passengers do you carry per day?</w:t>
      </w:r>
    </w:p>
    <w:p>
      <w:pPr>
        <w:pStyle w:val="ListParagraph"/>
        <w:numPr>
          <w:ilvl w:val="0"/>
          <w:numId w:val="2"/>
        </w:numPr>
        <w:spacing w:after="40" w:before="40"/>
      </w:pPr>
      <w:r>
        <w:rPr>
          <w:rFonts w:ascii="Arial" w:cs="Arial" w:eastAsia="Arial" w:hAnsi="Arial"/>
          <w:i w:val="false"/>
          <w:iCs w:val="false"/>
          <w:color w:val="1A1A1A"/>
          <w:sz w:val="19"/>
          <w:szCs w:val="19"/>
        </w:rPr>
        <w:t xml:space="preserve">How much do you spend on fuel per day (J$)?</w:t>
      </w:r>
    </w:p>
    <w:p>
      <w:pPr>
        <w:pStyle w:val="ListParagraph"/>
        <w:numPr>
          <w:ilvl w:val="0"/>
          <w:numId w:val="2"/>
        </w:numPr>
        <w:spacing w:after="40" w:before="40"/>
      </w:pPr>
      <w:r>
        <w:rPr>
          <w:rFonts w:ascii="Arial" w:cs="Arial" w:eastAsia="Arial" w:hAnsi="Arial"/>
          <w:i w:val="false"/>
          <w:iCs w:val="false"/>
          <w:color w:val="1A1A1A"/>
          <w:sz w:val="19"/>
          <w:szCs w:val="19"/>
        </w:rPr>
        <w:t xml:space="preserve">What is the make, model, and year of your vehicle?</w:t>
      </w:r>
    </w:p>
    <w:p>
      <w:pPr>
        <w:spacing w:after="60" w:before="200"/>
        <w:jc w:val="left"/>
      </w:pPr>
      <w:r>
        <w:rPr>
          <w:rFonts w:ascii="Arial" w:cs="Arial" w:eastAsia="Arial" w:hAnsi="Arial"/>
          <w:b w:val="false"/>
          <w:bCs w:val="false"/>
          <w:i w:val="false"/>
          <w:iCs w:val="false"/>
          <w:color w:val="1A1A1A"/>
          <w:sz w:val="20"/>
          <w:szCs w:val="20"/>
        </w:rPr>
        <w:t xml:space="preserve"/>
      </w:r>
    </w:p>
    <w:p>
      <w:r>
        <w:br w:type="page"/>
      </w:r>
    </w:p>
    <w:p>
      <w:pPr>
        <w:pStyle w:val="Heading1"/>
        <w:pBdr>
          <w:bottom w:val="single" w:color="2E75B6" w:sz="6" w:space="4"/>
        </w:pBdr>
        <w:spacing w:after="120" w:before="240"/>
      </w:pPr>
      <w:r>
        <w:rPr>
          <w:rFonts w:ascii="Arial" w:cs="Arial" w:eastAsia="Arial" w:hAnsi="Arial"/>
          <w:b/>
          <w:bCs/>
          <w:color w:val="1F3864"/>
          <w:sz w:val="32"/>
          <w:szCs w:val="32"/>
        </w:rPr>
        <w:t xml:space="preserve">6. Operational Risks &amp; Continuity Measures</w:t>
      </w:r>
    </w:p>
    <w:p>
      <w:pPr>
        <w:pStyle w:val="ListParagraph"/>
        <w:numPr>
          <w:ilvl w:val="0"/>
          <w:numId w:val="2"/>
        </w:numPr>
        <w:spacing w:after="40" w:before="40"/>
      </w:pPr>
      <w:r>
        <w:rPr>
          <w:rFonts w:ascii="Arial" w:cs="Arial" w:eastAsia="Arial" w:hAnsi="Arial"/>
          <w:i w:val="false"/>
          <w:iCs w:val="false"/>
          <w:color w:val="1A1A1A"/>
          <w:sz w:val="19"/>
          <w:szCs w:val="19"/>
        </w:rPr>
        <w:t xml:space="preserve">Delayed Institutional Responses: If formal requests to ministries experience bureaucratic delays, the dashboard will utilise verified secondary literature and regional IDB baselines as statistical proxies. All proxy values will be explicitly flagged in the UI as "Estimates".</w:t>
      </w:r>
    </w:p>
    <w:p>
      <w:pPr>
        <w:pStyle w:val="ListParagraph"/>
        <w:numPr>
          <w:ilvl w:val="0"/>
          <w:numId w:val="2"/>
        </w:numPr>
        <w:spacing w:after="40" w:before="40"/>
      </w:pPr>
      <w:r>
        <w:rPr>
          <w:rFonts w:ascii="Arial" w:cs="Arial" w:eastAsia="Arial" w:hAnsi="Arial"/>
          <w:i w:val="false"/>
          <w:iCs w:val="false"/>
          <w:color w:val="1A1A1A"/>
          <w:sz w:val="19"/>
          <w:szCs w:val="19"/>
        </w:rPr>
        <w:t xml:space="preserve">Grid Emissions Factor: JPS may not supply the kg CO2/kWh figure directly. STATIN and the OUR (Office of Utilities Regulation) will be consulted as alternative sources. IEA country-level data will serve as the tertiary fallback.</w:t>
      </w:r>
    </w:p>
    <w:p>
      <w:pPr>
        <w:pStyle w:val="ListParagraph"/>
        <w:numPr>
          <w:ilvl w:val="0"/>
          <w:numId w:val="2"/>
        </w:numPr>
        <w:spacing w:after="40" w:before="40"/>
      </w:pPr>
      <w:r>
        <w:rPr>
          <w:rFonts w:ascii="Arial" w:cs="Arial" w:eastAsia="Arial" w:hAnsi="Arial"/>
          <w:i w:val="false"/>
          <w:iCs w:val="false"/>
          <w:color w:val="1A1A1A"/>
          <w:sz w:val="19"/>
          <w:szCs w:val="19"/>
        </w:rPr>
        <w:t xml:space="preserve">Data Format Incompatibility: Where historical data arrives in unstructured formats (e.g., locked PDFs), time is allocated for cleaning via Pandas script processors.</w:t>
      </w:r>
    </w:p>
    <w:p>
      <w:pPr>
        <w:pStyle w:val="ListParagraph"/>
        <w:numPr>
          <w:ilvl w:val="0"/>
          <w:numId w:val="2"/>
        </w:numPr>
        <w:spacing w:after="40" w:before="40"/>
      </w:pPr>
      <w:r>
        <w:rPr>
          <w:rFonts w:ascii="Arial" w:cs="Arial" w:eastAsia="Arial" w:hAnsi="Arial"/>
          <w:i w:val="false"/>
          <w:iCs w:val="false"/>
          <w:color w:val="1A1A1A"/>
          <w:sz w:val="19"/>
          <w:szCs w:val="19"/>
        </w:rPr>
        <w:t xml:space="preserve">Ethics Timeline Contingency: If formal university ethics clearance for driver surveys extends beyond Week 2, primary field data collection will pivot entirely to non-human subjects (published transport logs, route distance mapping, and aggregate agency data). The Google Form survey, being voluntary and anonymous, is unlikely to require full ethics clearance, but this should be confirmed with the ethics office in Week 1.</w:t>
      </w:r>
    </w:p>
    <w:p>
      <w:pPr>
        <w:pStyle w:val="ListParagraph"/>
        <w:numPr>
          <w:ilvl w:val="0"/>
          <w:numId w:val="2"/>
        </w:numPr>
        <w:spacing w:after="40" w:before="40"/>
      </w:pPr>
      <w:r>
        <w:rPr>
          <w:rFonts w:ascii="Arial" w:cs="Arial" w:eastAsia="Arial" w:hAnsi="Arial"/>
          <w:i w:val="false"/>
          <w:iCs w:val="false"/>
          <w:color w:val="1A1A1A"/>
          <w:sz w:val="19"/>
          <w:szCs w:val="19"/>
        </w:rPr>
        <w:t xml:space="preserve">Survey Response Volume: If consumer survey responses are insufficient by Week 5, the form link will be promoted more widely through UWI channels and EV community groups. Real-world data will be treated as supplemental to, not a replacement for, institutional data.</w:t>
      </w:r>
    </w:p>
    <w:p>
      <w:pPr>
        <w:pStyle w:val="ListParagraph"/>
        <w:numPr>
          <w:ilvl w:val="0"/>
          <w:numId w:val="2"/>
        </w:numPr>
        <w:spacing w:after="40" w:before="40"/>
      </w:pPr>
      <w:r>
        <w:rPr>
          <w:rFonts w:ascii="Arial" w:cs="Arial" w:eastAsia="Arial" w:hAnsi="Arial"/>
          <w:i w:val="false"/>
          <w:iCs w:val="false"/>
          <w:color w:val="1A1A1A"/>
          <w:sz w:val="19"/>
          <w:szCs w:val="19"/>
        </w:rPr>
        <w:t xml:space="preserve">Eight-Week Timeline Pressure: The extended timeline adds buffer for report writing and data validation. Weeks 5–8 are explicitly reserved for this — avoid scope creep on new dashboard features in these weeks.</w:t>
      </w:r>
    </w:p>
    <w:p>
      <w:pPr>
        <w:spacing w:after="60" w:before="200"/>
        <w:jc w:val="left"/>
      </w:pPr>
      <w:r>
        <w:rPr>
          <w:rFonts w:ascii="Arial" w:cs="Arial" w:eastAsia="Arial" w:hAnsi="Arial"/>
          <w:b w:val="false"/>
          <w:bCs w:val="false"/>
          <w:i w:val="false"/>
          <w:iCs w:val="false"/>
          <w:color w:val="1A1A1A"/>
          <w:sz w:val="20"/>
          <w:szCs w:val="20"/>
        </w:rPr>
        <w:t xml:space="preserve"/>
      </w:r>
    </w:p>
    <w:p>
      <w:r>
        <w:br w:type="page"/>
      </w:r>
    </w:p>
    <w:p>
      <w:pPr>
        <w:pStyle w:val="Heading1"/>
        <w:pBdr>
          <w:bottom w:val="single" w:color="2E75B6" w:sz="6" w:space="4"/>
        </w:pBdr>
        <w:spacing w:after="120" w:before="240"/>
      </w:pPr>
      <w:r>
        <w:rPr>
          <w:rFonts w:ascii="Arial" w:cs="Arial" w:eastAsia="Arial" w:hAnsi="Arial"/>
          <w:b/>
          <w:bCs/>
          <w:color w:val="1F3864"/>
          <w:sz w:val="32"/>
          <w:szCs w:val="32"/>
        </w:rPr>
        <w:t xml:space="preserve">7. One-Page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Jamaica EV/Hybrid Lab Research — Consumer &amp; Policy Dashboard</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Institution: </w:t>
            </w:r>
            <w:r>
              <w:rPr>
                <w:rFonts w:ascii="Arial" w:cs="Arial" w:eastAsia="Arial" w:hAnsi="Arial"/>
                <w:sz w:val="20"/>
                <w:szCs w:val="20"/>
              </w:rPr>
              <w:t xml:space="preserve">University of the West Indies, Mona Campus</w:t>
            </w:r>
          </w:p>
          <w:p>
            <w:r>
              <w:rPr>
                <w:rFonts w:ascii="Arial" w:cs="Arial" w:eastAsia="Arial" w:hAnsi="Arial"/>
                <w:b/>
                <w:bCs/>
                <w:sz w:val="20"/>
                <w:szCs w:val="20"/>
              </w:rPr>
              <w:t xml:space="preserve">Timeline: </w:t>
            </w:r>
            <w:r>
              <w:rPr>
                <w:rFonts w:ascii="Arial" w:cs="Arial" w:eastAsia="Arial" w:hAnsi="Arial"/>
                <w:color w:val="C55A11"/>
                <w:sz w:val="20"/>
                <w:szCs w:val="20"/>
              </w:rPr>
              <w:t xml:space="preserve">June 8 – August 3, 2026 (8 weeks)</w:t>
            </w:r>
          </w:p>
          <w:p>
            <w:pPr>
              <w:spacing w:after="60" w:before="60"/>
              <w:jc w:val="left"/>
            </w:pPr>
            <w:r>
              <w:rPr>
                <w:rFonts w:ascii="Arial" w:cs="Arial" w:eastAsia="Arial" w:hAnsi="Arial"/>
                <w:b w:val="false"/>
                <w:bCs w:val="false"/>
                <w:i w:val="false"/>
                <w:iCs w:val="false"/>
                <w:color w:val="1A1A1A"/>
                <w:sz w:val="20"/>
                <w:szCs w:val="20"/>
              </w:rPr>
              <w:t xml:space="preserve"/>
            </w:r>
          </w:p>
          <w:p>
            <w:r>
              <w:rPr>
                <w:rFonts w:ascii="Arial" w:cs="Arial" w:eastAsia="Arial" w:hAnsi="Arial"/>
                <w:b/>
                <w:bCs/>
                <w:color w:val="1F3864"/>
                <w:sz w:val="20"/>
                <w:szCs w:val="20"/>
              </w:rPr>
              <w:t xml:space="preserve">Core Objective: </w:t>
            </w:r>
          </w:p>
          <w:p>
            <w:pPr>
              <w:spacing w:after="100" w:before="40"/>
            </w:pPr>
            <w:r>
              <w:rPr>
                <w:rFonts w:ascii="Arial" w:cs="Arial" w:eastAsia="Arial" w:hAnsi="Arial"/>
                <w:sz w:val="19"/>
                <w:szCs w:val="19"/>
              </w:rPr>
              <w:t xml:space="preserve">Analyse and compare BEVs against conventional ICE vehicles in Jamaica. Research evaluates long-term financial viability for private car owners, feasibility of public passenger fleets, and macro-level emissions reductions — delivered via a deployed Python (Streamlit) dashboard and a formal written report.</w:t>
            </w:r>
          </w:p>
          <w:p>
            <w:r>
              <w:rPr>
                <w:rFonts w:ascii="Arial" w:cs="Arial" w:eastAsia="Arial" w:hAnsi="Arial"/>
                <w:b/>
                <w:bCs/>
                <w:color w:val="2E75B6"/>
                <w:sz w:val="19"/>
                <w:szCs w:val="19"/>
              </w:rPr>
              <w:t xml:space="preserve">Week 1 (Jun 8–12): </w:t>
            </w:r>
            <w:r>
              <w:rPr>
                <w:rFonts w:ascii="Arial" w:cs="Arial" w:eastAsia="Arial" w:hAnsi="Arial"/>
                <w:sz w:val="19"/>
                <w:szCs w:val="19"/>
              </w:rPr>
              <w:t xml:space="preserve">Deploy project infrastructure, GitHub repo, and consumer fuel survey (Google Form). Review National EV Policy and begin gap analysis. Dispatch data requests to MSETT, Petrojam, JPS, STATIN, Transport Authority, and NEPA. Begin formal report.</w:t>
            </w:r>
          </w:p>
          <w:p>
            <w:pPr>
              <w:spacing w:after="60" w:before="60"/>
              <w:jc w:val="left"/>
            </w:pPr>
            <w:r>
              <w:rPr>
                <w:rFonts w:ascii="Arial" w:cs="Arial" w:eastAsia="Arial" w:hAnsi="Arial"/>
                <w:b w:val="false"/>
                <w:bCs w:val="false"/>
                <w:i w:val="false"/>
                <w:iCs w:val="false"/>
                <w:color w:val="1A1A1A"/>
                <w:sz w:val="20"/>
                <w:szCs w:val="20"/>
              </w:rPr>
              <w:t xml:space="preserve"/>
            </w:r>
          </w:p>
          <w:p>
            <w:r>
              <w:rPr>
                <w:rFonts w:ascii="Arial" w:cs="Arial" w:eastAsia="Arial" w:hAnsi="Arial"/>
                <w:b/>
                <w:bCs/>
                <w:color w:val="2E75B6"/>
                <w:sz w:val="19"/>
                <w:szCs w:val="19"/>
              </w:rPr>
              <w:t xml:space="preserve">Week 2 (Jun 15–19): </w:t>
            </w:r>
            <w:r>
              <w:rPr>
                <w:rFonts w:ascii="Arial" w:cs="Arial" w:eastAsia="Arial" w:hAnsi="Arial"/>
                <w:sz w:val="19"/>
                <w:szCs w:val="19"/>
              </w:rPr>
              <w:t xml:space="preserve">Build Module 1 (Calculator) and Module 3 (Price Tracker). Random-sample fuel price field research across Kingston, Portmore, Spanish Town, and western Jamaica. Milestone Presentation 1.</w:t>
            </w:r>
          </w:p>
          <w:p>
            <w:pPr>
              <w:spacing w:after="60" w:before="60"/>
              <w:jc w:val="left"/>
            </w:pPr>
            <w:r>
              <w:rPr>
                <w:rFonts w:ascii="Arial" w:cs="Arial" w:eastAsia="Arial" w:hAnsi="Arial"/>
                <w:b w:val="false"/>
                <w:bCs w:val="false"/>
                <w:i w:val="false"/>
                <w:iCs w:val="false"/>
                <w:color w:val="1A1A1A"/>
                <w:sz w:val="20"/>
                <w:szCs w:val="20"/>
              </w:rPr>
              <w:t xml:space="preserve"/>
            </w:r>
          </w:p>
          <w:p>
            <w:r>
              <w:rPr>
                <w:rFonts w:ascii="Arial" w:cs="Arial" w:eastAsia="Arial" w:hAnsi="Arial"/>
                <w:b/>
                <w:bCs/>
                <w:color w:val="2E75B6"/>
                <w:sz w:val="19"/>
                <w:szCs w:val="19"/>
              </w:rPr>
              <w:t xml:space="preserve">Week 3 (Jun 22–26): </w:t>
            </w:r>
            <w:r>
              <w:rPr>
                <w:rFonts w:ascii="Arial" w:cs="Arial" w:eastAsia="Arial" w:hAnsi="Arial"/>
                <w:sz w:val="19"/>
                <w:szCs w:val="19"/>
              </w:rPr>
              <w:t xml:space="preserve">Map Kingston commuter routes. Build Modules 2, 4, 5, 6. Deploy JUTA operator survey. Contact CSGM for PPV cost data. CARICOM benchmarking.</w:t>
            </w:r>
          </w:p>
          <w:p>
            <w:pPr>
              <w:spacing w:after="60" w:before="60"/>
              <w:jc w:val="left"/>
            </w:pPr>
            <w:r>
              <w:rPr>
                <w:rFonts w:ascii="Arial" w:cs="Arial" w:eastAsia="Arial" w:hAnsi="Arial"/>
                <w:b w:val="false"/>
                <w:bCs w:val="false"/>
                <w:i w:val="false"/>
                <w:iCs w:val="false"/>
                <w:color w:val="1A1A1A"/>
                <w:sz w:val="20"/>
                <w:szCs w:val="20"/>
              </w:rPr>
              <w:t xml:space="preserve"/>
            </w:r>
          </w:p>
          <w:p>
            <w:r>
              <w:rPr>
                <w:rFonts w:ascii="Arial" w:cs="Arial" w:eastAsia="Arial" w:hAnsi="Arial"/>
                <w:b/>
                <w:bCs/>
                <w:color w:val="2E75B6"/>
                <w:sz w:val="19"/>
                <w:szCs w:val="19"/>
              </w:rPr>
              <w:t xml:space="preserve">Week 4 (Jun 29 – Jul 3): </w:t>
            </w:r>
            <w:r>
              <w:rPr>
                <w:rFonts w:ascii="Arial" w:cs="Arial" w:eastAsia="Arial" w:hAnsi="Arial"/>
                <w:sz w:val="19"/>
                <w:szCs w:val="19"/>
              </w:rPr>
              <w:t xml:space="preserve">Complete Module 7, global state integration, EV Policy gap analysis (including end-of-life batteries), poster export design, user testing, and Streamlit deployment.</w:t>
            </w:r>
          </w:p>
          <w:p>
            <w:pPr>
              <w:spacing w:after="60" w:before="60"/>
              <w:jc w:val="left"/>
            </w:pPr>
            <w:r>
              <w:rPr>
                <w:rFonts w:ascii="Arial" w:cs="Arial" w:eastAsia="Arial" w:hAnsi="Arial"/>
                <w:b w:val="false"/>
                <w:bCs w:val="false"/>
                <w:i w:val="false"/>
                <w:iCs w:val="false"/>
                <w:color w:val="1A1A1A"/>
                <w:sz w:val="20"/>
                <w:szCs w:val="20"/>
              </w:rPr>
              <w:t xml:space="preserve"/>
            </w:r>
          </w:p>
          <w:p>
            <w:r>
              <w:rPr>
                <w:rFonts w:ascii="Arial" w:cs="Arial" w:eastAsia="Arial" w:hAnsi="Arial"/>
                <w:b/>
                <w:bCs/>
                <w:color w:val="1A7A6E"/>
                <w:sz w:val="19"/>
                <w:szCs w:val="19"/>
              </w:rPr>
              <w:t xml:space="preserve">Week 5 (Jul 6–10): </w:t>
            </w:r>
            <w:r>
              <w:rPr>
                <w:rFonts w:ascii="Arial" w:cs="Arial" w:eastAsia="Arial" w:hAnsi="Arial"/>
                <w:sz w:val="19"/>
                <w:szCs w:val="19"/>
              </w:rPr>
              <w:t xml:space="preserve">Validate all data, analyse surveys, finalise Module 8, produce poster template v1, write Methods chapter of report.</w:t>
            </w:r>
          </w:p>
          <w:p>
            <w:pPr>
              <w:spacing w:after="60" w:before="60"/>
              <w:jc w:val="left"/>
            </w:pPr>
            <w:r>
              <w:rPr>
                <w:rFonts w:ascii="Arial" w:cs="Arial" w:eastAsia="Arial" w:hAnsi="Arial"/>
                <w:b w:val="false"/>
                <w:bCs w:val="false"/>
                <w:i w:val="false"/>
                <w:iCs w:val="false"/>
                <w:color w:val="1A1A1A"/>
                <w:sz w:val="20"/>
                <w:szCs w:val="20"/>
              </w:rPr>
              <w:t xml:space="preserve"/>
            </w:r>
          </w:p>
          <w:p>
            <w:r>
              <w:rPr>
                <w:rFonts w:ascii="Arial" w:cs="Arial" w:eastAsia="Arial" w:hAnsi="Arial"/>
                <w:b/>
                <w:bCs/>
                <w:color w:val="1A7A6E"/>
                <w:sz w:val="19"/>
                <w:szCs w:val="19"/>
              </w:rPr>
              <w:t xml:space="preserve">Week 6 (Jul 13–17): </w:t>
            </w:r>
            <w:r>
              <w:rPr>
                <w:rFonts w:ascii="Arial" w:cs="Arial" w:eastAsia="Arial" w:hAnsi="Arial"/>
                <w:sz w:val="19"/>
                <w:szCs w:val="19"/>
              </w:rPr>
              <w:t xml:space="preserve">Dashboard refinement, final poster production, write Results sections of report.</w:t>
            </w:r>
          </w:p>
          <w:p>
            <w:pPr>
              <w:spacing w:after="60" w:before="60"/>
              <w:jc w:val="left"/>
            </w:pPr>
            <w:r>
              <w:rPr>
                <w:rFonts w:ascii="Arial" w:cs="Arial" w:eastAsia="Arial" w:hAnsi="Arial"/>
                <w:b w:val="false"/>
                <w:bCs w:val="false"/>
                <w:i w:val="false"/>
                <w:iCs w:val="false"/>
                <w:color w:val="1A1A1A"/>
                <w:sz w:val="20"/>
                <w:szCs w:val="20"/>
              </w:rPr>
              <w:t xml:space="preserve"/>
            </w:r>
          </w:p>
          <w:p>
            <w:r>
              <w:rPr>
                <w:rFonts w:ascii="Arial" w:cs="Arial" w:eastAsia="Arial" w:hAnsi="Arial"/>
                <w:b/>
                <w:bCs/>
                <w:color w:val="1A7A6E"/>
                <w:sz w:val="19"/>
                <w:szCs w:val="19"/>
              </w:rPr>
              <w:t xml:space="preserve">Week 7 (Jul 20–24): </w:t>
            </w:r>
            <w:r>
              <w:rPr>
                <w:rFonts w:ascii="Arial" w:cs="Arial" w:eastAsia="Arial" w:hAnsi="Arial"/>
                <w:sz w:val="19"/>
                <w:szCs w:val="19"/>
              </w:rPr>
              <w:t xml:space="preserve">Write Discussion, Conclusions, and Policy Gap Analysis chapters. Submit full report draft to supervisor.</w:t>
            </w:r>
          </w:p>
          <w:p>
            <w:pPr>
              <w:spacing w:after="60" w:before="60"/>
              <w:jc w:val="left"/>
            </w:pPr>
            <w:r>
              <w:rPr>
                <w:rFonts w:ascii="Arial" w:cs="Arial" w:eastAsia="Arial" w:hAnsi="Arial"/>
                <w:b w:val="false"/>
                <w:bCs w:val="false"/>
                <w:i w:val="false"/>
                <w:iCs w:val="false"/>
                <w:color w:val="1A1A1A"/>
                <w:sz w:val="20"/>
                <w:szCs w:val="20"/>
              </w:rPr>
              <w:t xml:space="preserve"/>
            </w:r>
          </w:p>
          <w:p>
            <w:r>
              <w:rPr>
                <w:rFonts w:ascii="Arial" w:cs="Arial" w:eastAsia="Arial" w:hAnsi="Arial"/>
                <w:b/>
                <w:bCs/>
                <w:color w:val="1A7A6E"/>
                <w:sz w:val="19"/>
                <w:szCs w:val="19"/>
              </w:rPr>
              <w:t xml:space="preserve">Week 8 (Jul 27 – Aug 3): </w:t>
            </w:r>
            <w:r>
              <w:rPr>
                <w:rFonts w:ascii="Arial" w:cs="Arial" w:eastAsia="Arial" w:hAnsi="Arial"/>
                <w:sz w:val="19"/>
                <w:szCs w:val="19"/>
              </w:rPr>
              <w:t xml:space="preserve">Incorporate report revisions, rehearse and deliver Final Presentation, hand over GitHub repository.</w:t>
            </w:r>
          </w:p>
        </w:tc>
      </w:tr>
    </w:tbl>
    <w:p>
      <w:pPr>
        <w:spacing w:after="60" w:before="200"/>
        <w:jc w:val="center"/>
      </w:pPr>
      <w:r>
        <w:rPr>
          <w:rFonts w:ascii="Arial" w:cs="Arial" w:eastAsia="Arial" w:hAnsi="Arial"/>
          <w:b w:val="false"/>
          <w:bCs w:val="false"/>
          <w:i/>
          <w:iCs/>
          <w:color w:val="2E75B6"/>
          <w:sz w:val="18"/>
          <w:szCs w:val="18"/>
        </w:rPr>
        <w:t xml:space="preserve">University of the West Indies, Mona Campus  |  June 8 – August 3,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6"/>
        <w:szCs w:val="16"/>
      </w:rPr>
      <w:t xml:space="preserve">EV Lab Research Project  |  UWI Mona  |  June 8 – August 3, 2026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2026-06-10T16:26:05.517Z</dcterms:created>
  <dcterms:modified xsi:type="dcterms:W3CDTF">2026-06-10T16:26:05.531Z</dcterms:modified>
</cp:coreProperties>
</file>

<file path=docProps/custom.xml><?xml version="1.0" encoding="utf-8"?>
<Properties xmlns="http://schemas.openxmlformats.org/officeDocument/2006/custom-properties" xmlns:vt="http://schemas.openxmlformats.org/officeDocument/2006/docPropsVTypes"/>
</file>