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44FAE" w14:textId="5A54DB66" w:rsidR="00E15AD7" w:rsidRDefault="007D272E" w:rsidP="007D272E">
      <w:pPr>
        <w:jc w:val="center"/>
        <w:rPr>
          <w:b/>
          <w:bCs/>
        </w:rPr>
      </w:pPr>
      <w:r w:rsidRPr="00526016">
        <w:rPr>
          <w:b/>
          <w:bCs/>
        </w:rPr>
        <w:t>ECONOMETRÍA</w:t>
      </w:r>
    </w:p>
    <w:p w14:paraId="1A0D00FE" w14:textId="390A0DDF" w:rsidR="00526016" w:rsidRPr="00526016" w:rsidRDefault="00526016" w:rsidP="007D272E">
      <w:pPr>
        <w:jc w:val="center"/>
        <w:rPr>
          <w:b/>
          <w:bCs/>
        </w:rPr>
      </w:pPr>
      <w:r>
        <w:rPr>
          <w:b/>
          <w:bCs/>
        </w:rPr>
        <w:t>MAESTRÍA EN ECONOMÍA</w:t>
      </w:r>
    </w:p>
    <w:p w14:paraId="6C71B503" w14:textId="77777777" w:rsidR="001808A4" w:rsidRPr="00526016" w:rsidRDefault="001808A4" w:rsidP="007D272E">
      <w:pPr>
        <w:jc w:val="center"/>
        <w:rPr>
          <w:b/>
          <w:bCs/>
        </w:rPr>
      </w:pPr>
    </w:p>
    <w:p w14:paraId="0FCFC030" w14:textId="7B2E697C" w:rsidR="001808A4" w:rsidRPr="001808A4" w:rsidRDefault="001808A4" w:rsidP="001808A4">
      <w:pPr>
        <w:jc w:val="both"/>
        <w:rPr>
          <w:b/>
          <w:bCs/>
        </w:rPr>
      </w:pPr>
      <w:r w:rsidRPr="001808A4">
        <w:rPr>
          <w:b/>
          <w:bCs/>
        </w:rPr>
        <w:t>Descripción</w:t>
      </w:r>
    </w:p>
    <w:p w14:paraId="6DA29171" w14:textId="3102A25E" w:rsidR="007D272E" w:rsidRPr="001808A4" w:rsidRDefault="00BD4A3E" w:rsidP="001808A4">
      <w:pPr>
        <w:jc w:val="both"/>
      </w:pPr>
      <w:r>
        <w:t>Este curso realiza una introducción a</w:t>
      </w:r>
      <w:r w:rsidR="001E4346">
        <w:t xml:space="preserve">l creciente campo </w:t>
      </w:r>
      <w:r w:rsidR="003F6AA0">
        <w:t>de</w:t>
      </w:r>
      <w:r w:rsidR="001E4346">
        <w:t xml:space="preserve"> los métodos de aprendizaje de </w:t>
      </w:r>
      <w:r w:rsidR="00526016">
        <w:t>máquinas</w:t>
      </w:r>
      <w:r w:rsidR="001E4346">
        <w:t xml:space="preserve">, ML, </w:t>
      </w:r>
      <w:r w:rsidR="003F6AA0">
        <w:t xml:space="preserve">y su </w:t>
      </w:r>
      <w:r w:rsidR="003B6A92">
        <w:t xml:space="preserve">integración con la econometría. </w:t>
      </w:r>
      <w:r w:rsidR="00203E9C">
        <w:t>Para ello es fundamental la distinción entre la</w:t>
      </w:r>
      <w:r w:rsidR="00F62779">
        <w:t xml:space="preserve"> predicción y la inferencia causal. </w:t>
      </w:r>
      <w:r w:rsidR="00526016">
        <w:t>Mientras</w:t>
      </w:r>
      <w:r w:rsidR="00F62779">
        <w:t xml:space="preserve"> la econometría contemporánea se preocupa por lo segundo, los métodos de ML se enfocan en lo primero.</w:t>
      </w:r>
      <w:r w:rsidR="0006328C">
        <w:t xml:space="preserve"> En este sentido, la integración del ML a la caja de herramientas de la economía tiene dos propósitos. Primero, </w:t>
      </w:r>
      <w:r w:rsidR="0096255F">
        <w:t xml:space="preserve">responder preguntas de carácter predictivo, y segundo, </w:t>
      </w:r>
      <w:r w:rsidR="00553341">
        <w:t xml:space="preserve">explotar las capacidades de ML para mejorar los ejercicios de inferencia causal. </w:t>
      </w:r>
    </w:p>
    <w:p w14:paraId="1EF40765" w14:textId="30102058" w:rsidR="007D272E" w:rsidRPr="001808A4" w:rsidRDefault="007D272E" w:rsidP="007D272E">
      <w:pPr>
        <w:jc w:val="both"/>
        <w:rPr>
          <w:b/>
          <w:bCs/>
        </w:rPr>
      </w:pPr>
      <w:r w:rsidRPr="001808A4">
        <w:rPr>
          <w:b/>
          <w:bCs/>
        </w:rPr>
        <w:t>Texto de referencia</w:t>
      </w:r>
    </w:p>
    <w:p w14:paraId="53D04C6D" w14:textId="61141BAF" w:rsidR="007D272E" w:rsidRDefault="007D272E" w:rsidP="007D272E">
      <w:pPr>
        <w:jc w:val="both"/>
        <w:rPr>
          <w:lang w:val="en-US"/>
        </w:rPr>
      </w:pPr>
      <w:r w:rsidRPr="007D272E">
        <w:rPr>
          <w:lang w:val="en-US"/>
        </w:rPr>
        <w:t>V. Chernozhukov, C. Hansen, N. Kallus, M. Spindler, V. Syrgkanis</w:t>
      </w:r>
      <w:r>
        <w:rPr>
          <w:lang w:val="en-US"/>
        </w:rPr>
        <w:t xml:space="preserve">, </w:t>
      </w:r>
      <w:r w:rsidRPr="007D272E">
        <w:rPr>
          <w:lang w:val="en-US"/>
        </w:rPr>
        <w:t>Applied causal inference pow</w:t>
      </w:r>
      <w:r>
        <w:rPr>
          <w:lang w:val="en-US"/>
        </w:rPr>
        <w:t xml:space="preserve">ered by ML and IA2024,  </w:t>
      </w:r>
      <w:hyperlink r:id="rId5" w:history="1">
        <w:r w:rsidRPr="00923E78">
          <w:rPr>
            <w:rStyle w:val="Hipervnculo"/>
            <w:lang w:val="en-US"/>
          </w:rPr>
          <w:t>https://causalml-book.org/</w:t>
        </w:r>
      </w:hyperlink>
      <w:r>
        <w:rPr>
          <w:lang w:val="en-US"/>
        </w:rPr>
        <w:t xml:space="preserve"> </w:t>
      </w:r>
      <w:r w:rsidR="001079C4">
        <w:rPr>
          <w:lang w:val="en-US"/>
        </w:rPr>
        <w:t xml:space="preserve"> (</w:t>
      </w:r>
      <w:r w:rsidR="001079C4" w:rsidRPr="001079C4">
        <w:rPr>
          <w:b/>
          <w:bCs/>
          <w:lang w:val="en-US"/>
        </w:rPr>
        <w:t>MLC</w:t>
      </w:r>
      <w:r w:rsidR="001079C4">
        <w:rPr>
          <w:lang w:val="en-US"/>
        </w:rPr>
        <w:t>)</w:t>
      </w:r>
    </w:p>
    <w:p w14:paraId="64A42A70" w14:textId="1C05F861" w:rsidR="00726980" w:rsidRPr="00726980" w:rsidRDefault="00726980" w:rsidP="007D272E">
      <w:pPr>
        <w:jc w:val="both"/>
        <w:rPr>
          <w:b/>
          <w:bCs/>
        </w:rPr>
      </w:pPr>
      <w:r w:rsidRPr="00726980">
        <w:rPr>
          <w:b/>
          <w:bCs/>
        </w:rPr>
        <w:t>Materiales</w:t>
      </w:r>
    </w:p>
    <w:p w14:paraId="68D220F9" w14:textId="0214B39B" w:rsidR="00726980" w:rsidRPr="00726980" w:rsidRDefault="00726980" w:rsidP="007D272E">
      <w:pPr>
        <w:jc w:val="both"/>
      </w:pPr>
      <w:r w:rsidRPr="00726980">
        <w:t>Las presentaciones, notas de clase</w:t>
      </w:r>
      <w:r>
        <w:t xml:space="preserve">, códigos y bases de datos están disponibles en el </w:t>
      </w:r>
      <w:r w:rsidR="003231AD">
        <w:t xml:space="preserve">repositorio </w:t>
      </w:r>
      <w:hyperlink r:id="rId6" w:history="1">
        <w:r w:rsidR="00E37EE2" w:rsidRPr="00E37EE2">
          <w:rPr>
            <w:rStyle w:val="Hipervnculo"/>
          </w:rPr>
          <w:t>Econometría, Maestría en Economía</w:t>
        </w:r>
      </w:hyperlink>
    </w:p>
    <w:p w14:paraId="30E8681B" w14:textId="1A7B4377" w:rsidR="00B85B09" w:rsidRPr="00726980" w:rsidRDefault="006803E1" w:rsidP="007D272E">
      <w:pPr>
        <w:jc w:val="both"/>
        <w:rPr>
          <w:b/>
          <w:bCs/>
        </w:rPr>
      </w:pPr>
      <w:r w:rsidRPr="00726980">
        <w:rPr>
          <w:b/>
          <w:bCs/>
        </w:rPr>
        <w:t>Sesi</w:t>
      </w:r>
      <w:r w:rsidR="00A12A4D" w:rsidRPr="00726980">
        <w:rPr>
          <w:b/>
          <w:bCs/>
        </w:rPr>
        <w:t>ón</w:t>
      </w:r>
      <w:r w:rsidRPr="00726980">
        <w:rPr>
          <w:b/>
          <w:bCs/>
        </w:rPr>
        <w:t xml:space="preserve"> 1</w:t>
      </w:r>
    </w:p>
    <w:p w14:paraId="0B281CBE" w14:textId="6A030439" w:rsidR="00506887" w:rsidRPr="00772C29" w:rsidRDefault="00506887" w:rsidP="001079C4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772C29">
        <w:rPr>
          <w:u w:val="single"/>
        </w:rPr>
        <w:t>Introducción</w:t>
      </w:r>
      <w:r w:rsidR="001079C4" w:rsidRPr="00772C29">
        <w:rPr>
          <w:u w:val="single"/>
        </w:rPr>
        <w:t xml:space="preserve">: </w:t>
      </w:r>
      <w:r w:rsidRPr="00772C29">
        <w:rPr>
          <w:u w:val="single"/>
        </w:rPr>
        <w:t xml:space="preserve">Predicción e inferencia causal: </w:t>
      </w:r>
    </w:p>
    <w:p w14:paraId="020ECE85" w14:textId="1E0B2164" w:rsidR="000E00EC" w:rsidRDefault="00506887" w:rsidP="00D87FAD">
      <w:pPr>
        <w:ind w:left="1080"/>
        <w:jc w:val="both"/>
        <w:rPr>
          <w:lang w:val="en-US"/>
        </w:rPr>
      </w:pPr>
      <w:r w:rsidRPr="00506887">
        <w:rPr>
          <w:lang w:val="en-US"/>
        </w:rPr>
        <w:t xml:space="preserve">Kleinberg, J., Ludwig, J., Mullainathan, S., &amp; Obermeyer, Z. (2015). Prediction policy problems. </w:t>
      </w:r>
      <w:r w:rsidRPr="00506887">
        <w:rPr>
          <w:i/>
          <w:iCs/>
          <w:lang w:val="en-US"/>
        </w:rPr>
        <w:t>American Economic Review</w:t>
      </w:r>
      <w:r w:rsidRPr="00506887">
        <w:rPr>
          <w:lang w:val="en-US"/>
        </w:rPr>
        <w:t xml:space="preserve">, </w:t>
      </w:r>
      <w:r w:rsidRPr="00506887">
        <w:rPr>
          <w:i/>
          <w:iCs/>
          <w:lang w:val="en-US"/>
        </w:rPr>
        <w:t>105</w:t>
      </w:r>
      <w:r w:rsidRPr="00506887">
        <w:rPr>
          <w:lang w:val="en-US"/>
        </w:rPr>
        <w:t>(5), 491-495.</w:t>
      </w:r>
    </w:p>
    <w:p w14:paraId="7A63FC4F" w14:textId="7C17DAF3" w:rsidR="00FD7966" w:rsidRPr="00D87FAD" w:rsidRDefault="00FD7966" w:rsidP="00D87FAD">
      <w:pPr>
        <w:ind w:left="1080"/>
        <w:jc w:val="both"/>
        <w:rPr>
          <w:lang w:val="en-US"/>
        </w:rPr>
      </w:pPr>
      <w:r w:rsidRPr="00FD7966">
        <w:rPr>
          <w:i/>
          <w:iCs/>
          <w:lang w:val="en-US"/>
        </w:rPr>
        <w:t xml:space="preserve">Mullainathan, Sendhil. 2025. "Economics in the Age of Algorithms." </w:t>
      </w:r>
      <w:r w:rsidRPr="00FD7966">
        <w:rPr>
          <w:i/>
          <w:iCs/>
        </w:rPr>
        <w:t>AEA Papers and Proceedings 115: 1–23. DOI: 10.1257/pandp.20251118</w:t>
      </w:r>
    </w:p>
    <w:p w14:paraId="2EAFB3D0" w14:textId="5BDD070F" w:rsidR="00506887" w:rsidRPr="00772C29" w:rsidRDefault="00506887" w:rsidP="00506887">
      <w:pPr>
        <w:pStyle w:val="Prrafodelista"/>
        <w:numPr>
          <w:ilvl w:val="0"/>
          <w:numId w:val="1"/>
        </w:numPr>
        <w:jc w:val="both"/>
        <w:rPr>
          <w:u w:val="single"/>
          <w:lang w:val="en-US"/>
        </w:rPr>
      </w:pPr>
      <w:r w:rsidRPr="00772C29">
        <w:rPr>
          <w:u w:val="single"/>
          <w:lang w:val="en-US"/>
        </w:rPr>
        <w:t>Predicción usando regresi</w:t>
      </w:r>
      <w:r w:rsidR="003D7330">
        <w:rPr>
          <w:u w:val="single"/>
          <w:lang w:val="en-US"/>
        </w:rPr>
        <w:t>ó</w:t>
      </w:r>
      <w:r w:rsidRPr="00772C29">
        <w:rPr>
          <w:u w:val="single"/>
          <w:lang w:val="en-US"/>
        </w:rPr>
        <w:t>n lineal</w:t>
      </w:r>
    </w:p>
    <w:p w14:paraId="7D2BD368" w14:textId="0D4373E3" w:rsidR="001079C4" w:rsidRPr="001349DD" w:rsidRDefault="000E00EC" w:rsidP="000E00EC">
      <w:pPr>
        <w:pStyle w:val="Prrafodelista"/>
        <w:numPr>
          <w:ilvl w:val="0"/>
          <w:numId w:val="2"/>
        </w:numPr>
        <w:jc w:val="both"/>
      </w:pPr>
      <w:r w:rsidRPr="001349DD">
        <w:t>Regresión</w:t>
      </w:r>
      <w:r w:rsidR="001349DD" w:rsidRPr="001349DD">
        <w:t xml:space="preserve"> y la m</w:t>
      </w:r>
      <w:r w:rsidR="001349DD">
        <w:t>e</w:t>
      </w:r>
      <w:r w:rsidR="001349DD" w:rsidRPr="001349DD">
        <w:t>jor predicci</w:t>
      </w:r>
      <w:r w:rsidR="001349DD">
        <w:t>ón lineal (MLC C.1</w:t>
      </w:r>
      <w:r w:rsidR="0082658E">
        <w:t>)</w:t>
      </w:r>
    </w:p>
    <w:p w14:paraId="2432E856" w14:textId="46D5464F" w:rsidR="001079C4" w:rsidRDefault="00C85129" w:rsidP="00854D48">
      <w:pPr>
        <w:jc w:val="both"/>
        <w:rPr>
          <w:b/>
          <w:bCs/>
        </w:rPr>
      </w:pPr>
      <w:r>
        <w:rPr>
          <w:b/>
          <w:bCs/>
        </w:rPr>
        <w:t>Sesión 2</w:t>
      </w:r>
    </w:p>
    <w:p w14:paraId="3B9BB79D" w14:textId="4980060E" w:rsidR="00C34D82" w:rsidRPr="00825B3D" w:rsidRDefault="006B443E" w:rsidP="00C34D8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Propiedades estadísticas </w:t>
      </w:r>
      <w:r w:rsidR="0094415A">
        <w:t>del estimador de mínimos cuadrados (MLC C.1)</w:t>
      </w:r>
    </w:p>
    <w:p w14:paraId="3D299A33" w14:textId="739A6688" w:rsidR="00825B3D" w:rsidRPr="00707086" w:rsidRDefault="00D82589" w:rsidP="00C34D8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Inferencia sobre efectos predictivos</w:t>
      </w:r>
      <w:r w:rsidR="00253DC0">
        <w:t xml:space="preserve"> (MLC C.1)</w:t>
      </w:r>
    </w:p>
    <w:p w14:paraId="1B3D918B" w14:textId="71C33778" w:rsidR="00AF31F6" w:rsidRDefault="00AF31F6" w:rsidP="006803E1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225EA6">
        <w:rPr>
          <w:b/>
          <w:bCs/>
        </w:rPr>
        <w:t>3</w:t>
      </w:r>
    </w:p>
    <w:p w14:paraId="5B64AC21" w14:textId="06BA8782" w:rsidR="00BD3C48" w:rsidRPr="0075481E" w:rsidRDefault="0075481E" w:rsidP="004B2E8A">
      <w:pPr>
        <w:pStyle w:val="Prrafodelista"/>
        <w:numPr>
          <w:ilvl w:val="0"/>
          <w:numId w:val="2"/>
        </w:numPr>
        <w:jc w:val="both"/>
      </w:pPr>
      <w:r>
        <w:t>Inferencia causal: RCT</w:t>
      </w:r>
      <w:r w:rsidR="00225EA6">
        <w:t xml:space="preserve"> (MLC C.2)</w:t>
      </w:r>
    </w:p>
    <w:p w14:paraId="275814C4" w14:textId="46E4EE41" w:rsidR="006803E1" w:rsidRPr="00410A7D" w:rsidRDefault="006803E1" w:rsidP="006803E1">
      <w:pPr>
        <w:jc w:val="both"/>
        <w:rPr>
          <w:b/>
          <w:bCs/>
        </w:rPr>
      </w:pPr>
      <w:r w:rsidRPr="00410A7D">
        <w:rPr>
          <w:b/>
          <w:bCs/>
        </w:rPr>
        <w:t>Sesi</w:t>
      </w:r>
      <w:r w:rsidR="0083667A" w:rsidRPr="00410A7D">
        <w:rPr>
          <w:b/>
          <w:bCs/>
        </w:rPr>
        <w:t xml:space="preserve">ón </w:t>
      </w:r>
      <w:r w:rsidR="00225EA6">
        <w:rPr>
          <w:b/>
          <w:bCs/>
        </w:rPr>
        <w:t>4</w:t>
      </w:r>
    </w:p>
    <w:p w14:paraId="2BC46375" w14:textId="5AA132A3" w:rsidR="001079C4" w:rsidRDefault="00410A7D" w:rsidP="00410A7D">
      <w:pPr>
        <w:pStyle w:val="Prrafodelista"/>
        <w:numPr>
          <w:ilvl w:val="0"/>
          <w:numId w:val="2"/>
        </w:numPr>
        <w:jc w:val="both"/>
      </w:pPr>
      <w:r>
        <w:t>-</w:t>
      </w:r>
      <w:r w:rsidR="001079C4" w:rsidRPr="001079C4">
        <w:t>Inferencia predictiva de alta dimensi</w:t>
      </w:r>
      <w:r w:rsidR="006209BB">
        <w:t>ó</w:t>
      </w:r>
      <w:r w:rsidR="001079C4" w:rsidRPr="001079C4">
        <w:t>n:</w:t>
      </w:r>
      <w:r w:rsidR="001079C4">
        <w:t xml:space="preserve"> p&gt;n</w:t>
      </w:r>
      <w:r w:rsidR="003B16CC">
        <w:t xml:space="preserve"> (MLC C</w:t>
      </w:r>
      <w:r w:rsidR="008A69FB">
        <w:t>. 3)</w:t>
      </w:r>
    </w:p>
    <w:p w14:paraId="331660FE" w14:textId="0B1279C0" w:rsidR="00A56D9D" w:rsidRDefault="00A56D9D" w:rsidP="00A56D9D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744F07">
        <w:rPr>
          <w:b/>
          <w:bCs/>
        </w:rPr>
        <w:t>5</w:t>
      </w:r>
    </w:p>
    <w:p w14:paraId="71A1CA93" w14:textId="16FCB318" w:rsidR="009630EB" w:rsidRPr="008D7A77" w:rsidRDefault="009D5205" w:rsidP="009630E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lastRenderedPageBreak/>
        <w:t xml:space="preserve">Inferencia </w:t>
      </w:r>
      <w:r w:rsidR="00142F81">
        <w:t>de efectos predictivos y causales en alta dimensión, doble Lasso</w:t>
      </w:r>
      <w:r w:rsidR="008D7A77">
        <w:t xml:space="preserve"> (MLC C.4)</w:t>
      </w:r>
    </w:p>
    <w:p w14:paraId="0832F02C" w14:textId="3B65CA97" w:rsidR="008D7A77" w:rsidRDefault="00E90C45" w:rsidP="008D7A77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744F07">
        <w:rPr>
          <w:b/>
          <w:bCs/>
        </w:rPr>
        <w:t>6</w:t>
      </w:r>
    </w:p>
    <w:p w14:paraId="67442EE6" w14:textId="670519BC" w:rsidR="00AF2C1E" w:rsidRPr="009F58BD" w:rsidRDefault="00AF2C1E" w:rsidP="00AF2C1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Inferencia causal vía exogeneidad condicional (MLC C.5)</w:t>
      </w:r>
    </w:p>
    <w:p w14:paraId="0C5D90C2" w14:textId="392076C0" w:rsidR="009F58BD" w:rsidRDefault="009F58BD" w:rsidP="009F58BD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744F07">
        <w:rPr>
          <w:b/>
          <w:bCs/>
        </w:rPr>
        <w:t>7</w:t>
      </w:r>
    </w:p>
    <w:p w14:paraId="4A356F3E" w14:textId="5575F363" w:rsidR="009F58BD" w:rsidRPr="00FB6E32" w:rsidRDefault="00FB6E32" w:rsidP="009F58B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Ecuaciones estructurales (MLC C.6)</w:t>
      </w:r>
    </w:p>
    <w:p w14:paraId="0CB55D50" w14:textId="0431879D" w:rsidR="00FB6E32" w:rsidRDefault="00FB6E32" w:rsidP="00FB6E32">
      <w:pPr>
        <w:jc w:val="both"/>
        <w:rPr>
          <w:b/>
          <w:bCs/>
        </w:rPr>
      </w:pPr>
      <w:r>
        <w:rPr>
          <w:b/>
          <w:bCs/>
        </w:rPr>
        <w:t xml:space="preserve">Sesión </w:t>
      </w:r>
      <w:r w:rsidR="00744F07">
        <w:rPr>
          <w:b/>
          <w:bCs/>
        </w:rPr>
        <w:t>8</w:t>
      </w:r>
    </w:p>
    <w:p w14:paraId="7A99D001" w14:textId="62E8ADA2" w:rsidR="00FB6E32" w:rsidRPr="00B43697" w:rsidRDefault="00B43697" w:rsidP="00FB6E3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Variables instrumentales</w:t>
      </w:r>
      <w:r w:rsidR="009A2643">
        <w:t xml:space="preserve"> (MLC C.12)</w:t>
      </w:r>
    </w:p>
    <w:p w14:paraId="2235AF49" w14:textId="7EF3B231" w:rsidR="00B43697" w:rsidRDefault="009A2643" w:rsidP="00B43697">
      <w:pPr>
        <w:jc w:val="both"/>
        <w:rPr>
          <w:b/>
          <w:bCs/>
        </w:rPr>
      </w:pPr>
      <w:r>
        <w:rPr>
          <w:b/>
          <w:bCs/>
        </w:rPr>
        <w:t>Sesión 9</w:t>
      </w:r>
    </w:p>
    <w:p w14:paraId="58E918A6" w14:textId="1B413EB8" w:rsidR="009A2643" w:rsidRPr="009A2643" w:rsidRDefault="009A2643" w:rsidP="009A264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DiD (MLC C.16)</w:t>
      </w:r>
    </w:p>
    <w:p w14:paraId="1BCBC7E4" w14:textId="77777777" w:rsidR="00602D0E" w:rsidRDefault="00602D0E" w:rsidP="003B4EB1">
      <w:pPr>
        <w:ind w:left="1068" w:firstLine="348"/>
        <w:jc w:val="both"/>
      </w:pPr>
    </w:p>
    <w:p w14:paraId="2F2E194D" w14:textId="666EB303" w:rsidR="00602D0E" w:rsidRDefault="009B4487" w:rsidP="00602D0E">
      <w:pPr>
        <w:jc w:val="both"/>
        <w:rPr>
          <w:b/>
          <w:bCs/>
        </w:rPr>
      </w:pPr>
      <w:r w:rsidRPr="009B4487">
        <w:rPr>
          <w:b/>
          <w:bCs/>
        </w:rPr>
        <w:t>Calificación</w:t>
      </w:r>
    </w:p>
    <w:p w14:paraId="201EB7F1" w14:textId="7593DD22" w:rsidR="009B4487" w:rsidRDefault="00181984" w:rsidP="00602D0E">
      <w:pPr>
        <w:jc w:val="both"/>
      </w:pPr>
      <w:r>
        <w:t>Taller 1: 50%</w:t>
      </w:r>
    </w:p>
    <w:p w14:paraId="7AEB9FEB" w14:textId="1CE3A2E4" w:rsidR="00181984" w:rsidRPr="00181984" w:rsidRDefault="00181984" w:rsidP="00602D0E">
      <w:pPr>
        <w:jc w:val="both"/>
      </w:pPr>
      <w:r>
        <w:t>Taller 2: 50%</w:t>
      </w:r>
    </w:p>
    <w:p w14:paraId="4D362DF9" w14:textId="77777777" w:rsidR="007D272E" w:rsidRPr="001079C4" w:rsidRDefault="007D272E" w:rsidP="007D272E">
      <w:pPr>
        <w:jc w:val="both"/>
        <w:rPr>
          <w:b/>
          <w:bCs/>
        </w:rPr>
      </w:pPr>
    </w:p>
    <w:sectPr w:rsidR="007D272E" w:rsidRPr="00107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1654"/>
    <w:multiLevelType w:val="hybridMultilevel"/>
    <w:tmpl w:val="ADFE73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598F"/>
    <w:multiLevelType w:val="hybridMultilevel"/>
    <w:tmpl w:val="C048FC0A"/>
    <w:lvl w:ilvl="0" w:tplc="DD1ACB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98157">
    <w:abstractNumId w:val="0"/>
  </w:num>
  <w:num w:numId="2" w16cid:durableId="1130516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2E"/>
    <w:rsid w:val="0006328C"/>
    <w:rsid w:val="00063C95"/>
    <w:rsid w:val="00086BA7"/>
    <w:rsid w:val="000D0D19"/>
    <w:rsid w:val="000D2B78"/>
    <w:rsid w:val="000E00EC"/>
    <w:rsid w:val="001079C4"/>
    <w:rsid w:val="001349DD"/>
    <w:rsid w:val="00142F81"/>
    <w:rsid w:val="00177981"/>
    <w:rsid w:val="001808A4"/>
    <w:rsid w:val="00181984"/>
    <w:rsid w:val="00183BE8"/>
    <w:rsid w:val="001A0F47"/>
    <w:rsid w:val="001A14EB"/>
    <w:rsid w:val="001E4346"/>
    <w:rsid w:val="00203E9C"/>
    <w:rsid w:val="00225EA6"/>
    <w:rsid w:val="00242C0F"/>
    <w:rsid w:val="00246B69"/>
    <w:rsid w:val="00253DC0"/>
    <w:rsid w:val="00272D5F"/>
    <w:rsid w:val="00281508"/>
    <w:rsid w:val="002F031B"/>
    <w:rsid w:val="003231AD"/>
    <w:rsid w:val="00370B87"/>
    <w:rsid w:val="003A2589"/>
    <w:rsid w:val="003B16CC"/>
    <w:rsid w:val="003B4EB1"/>
    <w:rsid w:val="003B6A92"/>
    <w:rsid w:val="003D7330"/>
    <w:rsid w:val="003D7F54"/>
    <w:rsid w:val="003F6AA0"/>
    <w:rsid w:val="00410A7D"/>
    <w:rsid w:val="00455DF4"/>
    <w:rsid w:val="00466A20"/>
    <w:rsid w:val="004B2E8A"/>
    <w:rsid w:val="00506887"/>
    <w:rsid w:val="005176A2"/>
    <w:rsid w:val="00526016"/>
    <w:rsid w:val="00553341"/>
    <w:rsid w:val="00571541"/>
    <w:rsid w:val="00586E0C"/>
    <w:rsid w:val="005F4F1F"/>
    <w:rsid w:val="00602D0E"/>
    <w:rsid w:val="006209BB"/>
    <w:rsid w:val="006803E1"/>
    <w:rsid w:val="006B443E"/>
    <w:rsid w:val="006D0B1C"/>
    <w:rsid w:val="006F0AA0"/>
    <w:rsid w:val="00707086"/>
    <w:rsid w:val="007207FF"/>
    <w:rsid w:val="00726980"/>
    <w:rsid w:val="007367A5"/>
    <w:rsid w:val="00744F07"/>
    <w:rsid w:val="0075481E"/>
    <w:rsid w:val="007600F1"/>
    <w:rsid w:val="00772639"/>
    <w:rsid w:val="00772C29"/>
    <w:rsid w:val="007A0D80"/>
    <w:rsid w:val="007D272E"/>
    <w:rsid w:val="007F1317"/>
    <w:rsid w:val="00825B3D"/>
    <w:rsid w:val="0082658E"/>
    <w:rsid w:val="0083667A"/>
    <w:rsid w:val="00854D48"/>
    <w:rsid w:val="00860457"/>
    <w:rsid w:val="008A69FB"/>
    <w:rsid w:val="008D695A"/>
    <w:rsid w:val="008D7A77"/>
    <w:rsid w:val="0094415A"/>
    <w:rsid w:val="0096255F"/>
    <w:rsid w:val="009630EB"/>
    <w:rsid w:val="009A2643"/>
    <w:rsid w:val="009B4487"/>
    <w:rsid w:val="009D5205"/>
    <w:rsid w:val="009F58BD"/>
    <w:rsid w:val="00A12A4D"/>
    <w:rsid w:val="00A26D1F"/>
    <w:rsid w:val="00A53093"/>
    <w:rsid w:val="00A54814"/>
    <w:rsid w:val="00A56D9D"/>
    <w:rsid w:val="00AA12F9"/>
    <w:rsid w:val="00AA77F1"/>
    <w:rsid w:val="00AF2C1E"/>
    <w:rsid w:val="00AF31F6"/>
    <w:rsid w:val="00B17B3E"/>
    <w:rsid w:val="00B22E24"/>
    <w:rsid w:val="00B43697"/>
    <w:rsid w:val="00B85B09"/>
    <w:rsid w:val="00BD3C48"/>
    <w:rsid w:val="00BD4A3E"/>
    <w:rsid w:val="00C34D82"/>
    <w:rsid w:val="00C7750A"/>
    <w:rsid w:val="00C85129"/>
    <w:rsid w:val="00CC63DA"/>
    <w:rsid w:val="00CE04D0"/>
    <w:rsid w:val="00CE2F2A"/>
    <w:rsid w:val="00D13EC2"/>
    <w:rsid w:val="00D82589"/>
    <w:rsid w:val="00D87FAD"/>
    <w:rsid w:val="00E15AD7"/>
    <w:rsid w:val="00E37EE2"/>
    <w:rsid w:val="00E72D9C"/>
    <w:rsid w:val="00E761F7"/>
    <w:rsid w:val="00E8784F"/>
    <w:rsid w:val="00E90C45"/>
    <w:rsid w:val="00E92C00"/>
    <w:rsid w:val="00EE07C3"/>
    <w:rsid w:val="00F355EE"/>
    <w:rsid w:val="00F62779"/>
    <w:rsid w:val="00F70AFD"/>
    <w:rsid w:val="00FB6E32"/>
    <w:rsid w:val="00FD5A7D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AF8EF3"/>
  <w15:chartTrackingRefBased/>
  <w15:docId w15:val="{3B1ED568-800B-4B5B-8E12-CB5CEA4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D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7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7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7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7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7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7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72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27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varga-eco/Econometr-a_Maestr-a_Uninorte" TargetMode="External"/><Relationship Id="rId5" Type="http://schemas.openxmlformats.org/officeDocument/2006/relationships/hyperlink" Target="https://causalml-boo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289</Words>
  <Characters>1733</Characters>
  <Application>Microsoft Office Word</Application>
  <DocSecurity>0</DocSecurity>
  <Lines>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Vargas Perez</dc:creator>
  <cp:keywords/>
  <dc:description/>
  <cp:lastModifiedBy>Andres Mauricio Vargas Perez</cp:lastModifiedBy>
  <cp:revision>31</cp:revision>
  <dcterms:created xsi:type="dcterms:W3CDTF">2025-08-13T21:19:00Z</dcterms:created>
  <dcterms:modified xsi:type="dcterms:W3CDTF">2025-08-13T22:00:00Z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7c63aee8-a207-4a82-8a91-fdae90d98001</vt:lpwstr>
  </property>
</Properties>
</file>