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7B3CB" w14:textId="0812C8BE" w:rsidR="00F26181" w:rsidRPr="005D2F2C" w:rsidRDefault="00A51526" w:rsidP="00A51526">
      <w:pPr>
        <w:jc w:val="center"/>
        <w:rPr>
          <w:b/>
          <w:bCs/>
        </w:rPr>
      </w:pPr>
      <w:r w:rsidRPr="005D2F2C">
        <w:rPr>
          <w:b/>
          <w:bCs/>
        </w:rPr>
        <w:t>Análisis cuantitativo</w:t>
      </w:r>
    </w:p>
    <w:p w14:paraId="00F01097" w14:textId="1AF39269" w:rsidR="00A51526" w:rsidRPr="005D2F2C" w:rsidRDefault="00A51526" w:rsidP="00A51526">
      <w:pPr>
        <w:jc w:val="center"/>
        <w:rPr>
          <w:b/>
          <w:bCs/>
        </w:rPr>
      </w:pPr>
      <w:r w:rsidRPr="005D2F2C">
        <w:rPr>
          <w:b/>
          <w:bCs/>
        </w:rPr>
        <w:t xml:space="preserve">Econometría con Machine </w:t>
      </w:r>
      <w:proofErr w:type="spellStart"/>
      <w:r w:rsidRPr="005D2F2C">
        <w:rPr>
          <w:b/>
          <w:bCs/>
        </w:rPr>
        <w:t>Learning</w:t>
      </w:r>
      <w:proofErr w:type="spellEnd"/>
    </w:p>
    <w:p w14:paraId="5D2FDF00" w14:textId="77777777" w:rsidR="00A51526" w:rsidRPr="001808A4" w:rsidRDefault="00A51526" w:rsidP="00A51526">
      <w:pPr>
        <w:jc w:val="both"/>
      </w:pPr>
      <w:r>
        <w:t xml:space="preserve">Este curso realiza una introducción al creciente campo de los métodos de aprendizaje de máquinas, ML, y su integración con la econometría. Para ello es fundamental la distinción entre la predicción y la inferencia causal. Mientras la econometría contemporánea se preocupa por lo segundo, los métodos de ML se enfocan en lo primero. En este sentido, la integración del ML a la caja de herramientas de la economía tiene dos propósitos. Primero, responder preguntas de carácter predictivo, y segundo, explotar las capacidades de ML para mejorar los ejercicios de inferencia causal. </w:t>
      </w:r>
    </w:p>
    <w:p w14:paraId="108AEEFA" w14:textId="7D0DD72E" w:rsidR="00A51526" w:rsidRPr="009474AC" w:rsidRDefault="00A51526" w:rsidP="00A51526">
      <w:pPr>
        <w:jc w:val="both"/>
        <w:rPr>
          <w:b/>
          <w:bCs/>
          <w:lang w:val="en-US"/>
        </w:rPr>
      </w:pPr>
      <w:proofErr w:type="spellStart"/>
      <w:r w:rsidRPr="009474AC">
        <w:rPr>
          <w:b/>
          <w:bCs/>
          <w:lang w:val="en-US"/>
        </w:rPr>
        <w:t>Texto</w:t>
      </w:r>
      <w:r>
        <w:rPr>
          <w:b/>
          <w:bCs/>
          <w:lang w:val="en-US"/>
        </w:rPr>
        <w:t>s</w:t>
      </w:r>
      <w:proofErr w:type="spellEnd"/>
      <w:r w:rsidRPr="009474AC">
        <w:rPr>
          <w:b/>
          <w:bCs/>
          <w:lang w:val="en-US"/>
        </w:rPr>
        <w:t xml:space="preserve"> de </w:t>
      </w:r>
      <w:proofErr w:type="spellStart"/>
      <w:r w:rsidRPr="009474AC">
        <w:rPr>
          <w:b/>
          <w:bCs/>
          <w:lang w:val="en-US"/>
        </w:rPr>
        <w:t>referencia</w:t>
      </w:r>
      <w:proofErr w:type="spellEnd"/>
    </w:p>
    <w:p w14:paraId="3CFE967B" w14:textId="0514A235" w:rsidR="00A51526" w:rsidRDefault="00A51526" w:rsidP="00A51526">
      <w:pPr>
        <w:jc w:val="both"/>
        <w:rPr>
          <w:lang w:val="en-US"/>
        </w:rPr>
      </w:pPr>
      <w:r w:rsidRPr="007D272E">
        <w:rPr>
          <w:lang w:val="en-US"/>
        </w:rPr>
        <w:t xml:space="preserve">V. Chernozhukov, C. Hansen, N. Kallus, M. Spindler, V. </w:t>
      </w:r>
      <w:proofErr w:type="spellStart"/>
      <w:r w:rsidRPr="007D272E">
        <w:rPr>
          <w:lang w:val="en-US"/>
        </w:rPr>
        <w:t>Syrgkanis</w:t>
      </w:r>
      <w:proofErr w:type="spellEnd"/>
      <w:r>
        <w:rPr>
          <w:lang w:val="en-US"/>
        </w:rPr>
        <w:t xml:space="preserve">, </w:t>
      </w:r>
      <w:proofErr w:type="gramStart"/>
      <w:r w:rsidRPr="007D272E">
        <w:rPr>
          <w:lang w:val="en-US"/>
        </w:rPr>
        <w:t>Applied</w:t>
      </w:r>
      <w:proofErr w:type="gramEnd"/>
      <w:r w:rsidRPr="007D272E">
        <w:rPr>
          <w:lang w:val="en-US"/>
        </w:rPr>
        <w:t xml:space="preserve"> causal inference pow</w:t>
      </w:r>
      <w:r>
        <w:rPr>
          <w:lang w:val="en-US"/>
        </w:rPr>
        <w:t>ered by ML and IA</w:t>
      </w:r>
      <w:r>
        <w:rPr>
          <w:lang w:val="en-US"/>
        </w:rPr>
        <w:t xml:space="preserve">, </w:t>
      </w:r>
      <w:r>
        <w:rPr>
          <w:lang w:val="en-US"/>
        </w:rPr>
        <w:t>202</w:t>
      </w:r>
      <w:r>
        <w:rPr>
          <w:lang w:val="en-US"/>
        </w:rPr>
        <w:t>6</w:t>
      </w:r>
      <w:r>
        <w:rPr>
          <w:lang w:val="en-US"/>
        </w:rPr>
        <w:t xml:space="preserve">,  </w:t>
      </w:r>
      <w:hyperlink r:id="rId4" w:history="1">
        <w:r w:rsidRPr="00923E78">
          <w:rPr>
            <w:rStyle w:val="Hipervnculo"/>
            <w:lang w:val="en-US"/>
          </w:rPr>
          <w:t>https://causalml-book.org/</w:t>
        </w:r>
      </w:hyperlink>
      <w:r>
        <w:rPr>
          <w:lang w:val="en-US"/>
        </w:rPr>
        <w:t xml:space="preserve">  (</w:t>
      </w:r>
      <w:r w:rsidRPr="001079C4">
        <w:rPr>
          <w:b/>
          <w:bCs/>
          <w:lang w:val="en-US"/>
        </w:rPr>
        <w:t>MLC</w:t>
      </w:r>
      <w:r>
        <w:rPr>
          <w:lang w:val="en-US"/>
        </w:rPr>
        <w:t>)</w:t>
      </w:r>
    </w:p>
    <w:p w14:paraId="19DBD174" w14:textId="2B71444D" w:rsidR="00A51526" w:rsidRDefault="00A51526" w:rsidP="00A51526">
      <w:pPr>
        <w:jc w:val="both"/>
        <w:rPr>
          <w:b/>
          <w:bCs/>
        </w:rPr>
      </w:pPr>
      <w:proofErr w:type="spellStart"/>
      <w:r w:rsidRPr="00A51526">
        <w:rPr>
          <w:lang w:val="en-US"/>
        </w:rPr>
        <w:t>Gaillac</w:t>
      </w:r>
      <w:proofErr w:type="spellEnd"/>
      <w:r w:rsidRPr="00A51526">
        <w:rPr>
          <w:lang w:val="en-US"/>
        </w:rPr>
        <w:t xml:space="preserve">, C., &amp; </w:t>
      </w:r>
      <w:proofErr w:type="spellStart"/>
      <w:r w:rsidRPr="00A51526">
        <w:rPr>
          <w:lang w:val="en-US"/>
        </w:rPr>
        <w:t>L'Hour</w:t>
      </w:r>
      <w:proofErr w:type="spellEnd"/>
      <w:r w:rsidRPr="00A51526">
        <w:rPr>
          <w:lang w:val="en-US"/>
        </w:rPr>
        <w:t xml:space="preserve">, J. (2025). </w:t>
      </w:r>
      <w:r w:rsidRPr="00A51526">
        <w:rPr>
          <w:i/>
          <w:iCs/>
          <w:lang w:val="en-US"/>
        </w:rPr>
        <w:t>Machine Learning for Econometrics</w:t>
      </w:r>
      <w:r w:rsidRPr="00A51526">
        <w:rPr>
          <w:lang w:val="en-US"/>
        </w:rPr>
        <w:t xml:space="preserve">. </w:t>
      </w:r>
      <w:r w:rsidRPr="00A51526">
        <w:t xml:space="preserve">Oxford </w:t>
      </w:r>
      <w:proofErr w:type="spellStart"/>
      <w:r w:rsidRPr="00A51526">
        <w:t>University</w:t>
      </w:r>
      <w:proofErr w:type="spellEnd"/>
      <w:r w:rsidRPr="00A51526">
        <w:t xml:space="preserve"> Press.</w:t>
      </w:r>
      <w:r>
        <w:t xml:space="preserve"> (</w:t>
      </w:r>
      <w:r>
        <w:rPr>
          <w:b/>
          <w:bCs/>
        </w:rPr>
        <w:t>MLE)</w:t>
      </w:r>
    </w:p>
    <w:p w14:paraId="38465FEF" w14:textId="03DFA8FD" w:rsidR="00A51526" w:rsidRDefault="00A51526" w:rsidP="00A51526">
      <w:pPr>
        <w:jc w:val="both"/>
        <w:rPr>
          <w:b/>
          <w:bCs/>
        </w:rPr>
      </w:pPr>
      <w:r>
        <w:rPr>
          <w:b/>
          <w:bCs/>
        </w:rPr>
        <w:t>Materiales</w:t>
      </w:r>
    </w:p>
    <w:p w14:paraId="0001FF17" w14:textId="18090AA9" w:rsidR="00A51526" w:rsidRDefault="00A51526" w:rsidP="00A51526">
      <w:pPr>
        <w:jc w:val="both"/>
      </w:pPr>
      <w:r>
        <w:t xml:space="preserve">Las presentaciones y ejercicios prácticos están disponibles en el </w:t>
      </w:r>
      <w:hyperlink r:id="rId5" w:history="1">
        <w:r w:rsidRPr="00A51526">
          <w:rPr>
            <w:rStyle w:val="Hipervnculo"/>
          </w:rPr>
          <w:t>sitio web</w:t>
        </w:r>
      </w:hyperlink>
      <w:r>
        <w:t xml:space="preserve"> del curso</w:t>
      </w:r>
    </w:p>
    <w:p w14:paraId="218AC016" w14:textId="6DD52CC7" w:rsidR="00A51526" w:rsidRDefault="00A51526" w:rsidP="00A51526">
      <w:pPr>
        <w:jc w:val="both"/>
        <w:rPr>
          <w:b/>
          <w:bCs/>
        </w:rPr>
      </w:pPr>
      <w:r>
        <w:rPr>
          <w:b/>
          <w:bCs/>
        </w:rPr>
        <w:t>Programación</w:t>
      </w:r>
    </w:p>
    <w:p w14:paraId="45F7F86B" w14:textId="7D7E64FC" w:rsidR="00A51526" w:rsidRDefault="00A51526" w:rsidP="00A51526">
      <w:pPr>
        <w:jc w:val="both"/>
      </w:pPr>
      <w:r>
        <w:rPr>
          <w:u w:val="single"/>
        </w:rPr>
        <w:t>Sesión 1:</w:t>
      </w:r>
      <w:r>
        <w:t xml:space="preserve"> Introducción y regresión lineal en alta dimensionalidad, MLE C1, MLC C1</w:t>
      </w:r>
    </w:p>
    <w:p w14:paraId="78E7DA91" w14:textId="5B7E809F" w:rsidR="00A51526" w:rsidRDefault="00A51526" w:rsidP="00A51526">
      <w:pPr>
        <w:jc w:val="both"/>
      </w:pPr>
      <w:r>
        <w:rPr>
          <w:u w:val="single"/>
        </w:rPr>
        <w:t xml:space="preserve">Sesión 2: </w:t>
      </w:r>
      <w:r>
        <w:t>Inferencia causal, MLE C3, MLC C5</w:t>
      </w:r>
    </w:p>
    <w:p w14:paraId="0F03AC9B" w14:textId="77777777" w:rsidR="005D2F2C" w:rsidRDefault="00A51526" w:rsidP="00A51526">
      <w:pPr>
        <w:jc w:val="both"/>
      </w:pPr>
      <w:r w:rsidRPr="00A51526">
        <w:rPr>
          <w:u w:val="single"/>
        </w:rPr>
        <w:t>Sesión 3:</w:t>
      </w:r>
      <w:r>
        <w:rPr>
          <w:u w:val="single"/>
        </w:rPr>
        <w:t xml:space="preserve"> </w:t>
      </w:r>
      <w:r>
        <w:t>Inferencia predictiva en alta dimensionalidad</w:t>
      </w:r>
      <w:r w:rsidR="005D2F2C">
        <w:t>, MLE, C4, MLC C3</w:t>
      </w:r>
    </w:p>
    <w:p w14:paraId="3A3FC445" w14:textId="77777777" w:rsidR="005D2F2C" w:rsidRDefault="005D2F2C" w:rsidP="00A51526">
      <w:pPr>
        <w:jc w:val="both"/>
      </w:pPr>
      <w:r>
        <w:rPr>
          <w:u w:val="single"/>
        </w:rPr>
        <w:t>Sesión 4:</w:t>
      </w:r>
      <w:r>
        <w:t xml:space="preserve"> Inferencia estadística en alta dimensionalidad, MLE C4, MLC C4</w:t>
      </w:r>
    </w:p>
    <w:p w14:paraId="0C7A5810" w14:textId="77777777" w:rsidR="005D2F2C" w:rsidRDefault="005D2F2C" w:rsidP="00A51526">
      <w:pPr>
        <w:jc w:val="both"/>
      </w:pPr>
      <w:r>
        <w:rPr>
          <w:u w:val="single"/>
        </w:rPr>
        <w:t xml:space="preserve">Sesión 5: </w:t>
      </w:r>
      <w:r>
        <w:t>Inferencia predictiva usando modelos no lineales, MLE C2, MLC C8</w:t>
      </w:r>
    </w:p>
    <w:p w14:paraId="7B2F5D97" w14:textId="77777777" w:rsidR="005D2F2C" w:rsidRDefault="005D2F2C" w:rsidP="00A51526">
      <w:pPr>
        <w:jc w:val="both"/>
      </w:pPr>
      <w:r>
        <w:rPr>
          <w:u w:val="single"/>
        </w:rPr>
        <w:t>Sesión 6</w:t>
      </w:r>
      <w:r>
        <w:t>: Inferencia estadística usando modelos no lineales, MLC C9</w:t>
      </w:r>
    </w:p>
    <w:p w14:paraId="63EF98B0" w14:textId="77777777" w:rsidR="005D2F2C" w:rsidRDefault="005D2F2C" w:rsidP="00A51526">
      <w:pPr>
        <w:jc w:val="both"/>
      </w:pPr>
      <w:r>
        <w:rPr>
          <w:u w:val="single"/>
        </w:rPr>
        <w:t xml:space="preserve">Sesión 7: </w:t>
      </w:r>
      <w:r>
        <w:t>Alta dimensionalidad y endogeneidad, MLE C6, MLC C13</w:t>
      </w:r>
    </w:p>
    <w:p w14:paraId="1999C0EA" w14:textId="77777777" w:rsidR="005D2F2C" w:rsidRDefault="005D2F2C" w:rsidP="00A51526">
      <w:pPr>
        <w:jc w:val="both"/>
      </w:pPr>
      <w:r>
        <w:rPr>
          <w:u w:val="single"/>
        </w:rPr>
        <w:t xml:space="preserve">Sesión 8: </w:t>
      </w:r>
      <w:r>
        <w:t>Diferencias en diferencias, MLC C16</w:t>
      </w:r>
    </w:p>
    <w:p w14:paraId="6A359879" w14:textId="2E125D50" w:rsidR="005D2F2C" w:rsidRDefault="005D2F2C" w:rsidP="00A51526">
      <w:pPr>
        <w:jc w:val="both"/>
      </w:pPr>
      <w:r>
        <w:rPr>
          <w:u w:val="single"/>
        </w:rPr>
        <w:t xml:space="preserve">Sesión 9: </w:t>
      </w:r>
      <w:r>
        <w:t>Examen presencial</w:t>
      </w:r>
    </w:p>
    <w:p w14:paraId="238723AA" w14:textId="1E8D5F29" w:rsidR="00A51526" w:rsidRDefault="005D2F2C" w:rsidP="00A51526">
      <w:pPr>
        <w:jc w:val="both"/>
        <w:rPr>
          <w:u w:val="single"/>
        </w:rPr>
      </w:pPr>
      <w:r>
        <w:rPr>
          <w:u w:val="single"/>
        </w:rPr>
        <w:t xml:space="preserve">Sesión 10-12: </w:t>
      </w:r>
      <w:r>
        <w:t xml:space="preserve">Workshop presencial </w:t>
      </w:r>
      <w:r w:rsidR="00A51526" w:rsidRPr="00A51526">
        <w:rPr>
          <w:u w:val="single"/>
        </w:rPr>
        <w:t xml:space="preserve"> </w:t>
      </w:r>
    </w:p>
    <w:p w14:paraId="3ED73244" w14:textId="77777777" w:rsidR="005D2F2C" w:rsidRDefault="005D2F2C" w:rsidP="00A51526">
      <w:pPr>
        <w:jc w:val="both"/>
        <w:rPr>
          <w:b/>
          <w:bCs/>
        </w:rPr>
      </w:pPr>
    </w:p>
    <w:p w14:paraId="60B4A2FF" w14:textId="77777777" w:rsidR="005D2F2C" w:rsidRDefault="005D2F2C" w:rsidP="00A51526">
      <w:pPr>
        <w:jc w:val="both"/>
        <w:rPr>
          <w:b/>
          <w:bCs/>
        </w:rPr>
      </w:pPr>
    </w:p>
    <w:p w14:paraId="3F49E6E5" w14:textId="60B02627" w:rsidR="005D2F2C" w:rsidRDefault="005D2F2C" w:rsidP="00A51526">
      <w:pPr>
        <w:jc w:val="both"/>
        <w:rPr>
          <w:b/>
          <w:bCs/>
        </w:rPr>
      </w:pPr>
      <w:r>
        <w:rPr>
          <w:b/>
          <w:bCs/>
        </w:rPr>
        <w:lastRenderedPageBreak/>
        <w:t>Calificación</w:t>
      </w:r>
    </w:p>
    <w:p w14:paraId="61214F83" w14:textId="12ACAF6B" w:rsidR="005D2F2C" w:rsidRDefault="005D2F2C" w:rsidP="00A51526">
      <w:pPr>
        <w:jc w:val="both"/>
      </w:pPr>
      <w:r>
        <w:t>Examen: 50%</w:t>
      </w:r>
    </w:p>
    <w:p w14:paraId="73CFD1BF" w14:textId="7C195CB6" w:rsidR="005D2F2C" w:rsidRPr="005D2F2C" w:rsidRDefault="005D2F2C" w:rsidP="00A51526">
      <w:pPr>
        <w:jc w:val="both"/>
      </w:pPr>
      <w:r>
        <w:t>Workshop: 50%</w:t>
      </w:r>
    </w:p>
    <w:p w14:paraId="2C5DD487" w14:textId="77777777" w:rsidR="00A51526" w:rsidRPr="00A51526" w:rsidRDefault="00A51526" w:rsidP="00A51526">
      <w:pPr>
        <w:jc w:val="both"/>
      </w:pPr>
    </w:p>
    <w:p w14:paraId="188A2876" w14:textId="77777777" w:rsidR="00A51526" w:rsidRPr="00A51526" w:rsidRDefault="00A51526" w:rsidP="00A51526">
      <w:pPr>
        <w:jc w:val="both"/>
      </w:pPr>
    </w:p>
    <w:sectPr w:rsidR="00A51526" w:rsidRPr="00A515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526"/>
    <w:rsid w:val="005D2F2C"/>
    <w:rsid w:val="00967299"/>
    <w:rsid w:val="00A51526"/>
    <w:rsid w:val="00D950AF"/>
    <w:rsid w:val="00F2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43C51"/>
  <w15:chartTrackingRefBased/>
  <w15:docId w15:val="{F0CA7005-3D9D-46F7-894B-77064895A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1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1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1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1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1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1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1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1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1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1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1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1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15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15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15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15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15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15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1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1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1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1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1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15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15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15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1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15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152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5152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5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ndvarga-eco.github.io/econometrics_ml/" TargetMode="External"/><Relationship Id="rId4" Type="http://schemas.openxmlformats.org/officeDocument/2006/relationships/hyperlink" Target="https://causalml-book.org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270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MAURICIO VARGAS PEREZ</dc:creator>
  <cp:keywords/>
  <dc:description/>
  <cp:lastModifiedBy>ANDRES MAURICIO VARGAS PEREZ</cp:lastModifiedBy>
  <cp:revision>1</cp:revision>
  <dcterms:created xsi:type="dcterms:W3CDTF">2026-10-20T20:20:00Z</dcterms:created>
  <dcterms:modified xsi:type="dcterms:W3CDTF">2026-10-20T20:41:00Z</dcterms:modified>
</cp:coreProperties>
</file>