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12C" w:rsidRDefault="0022112C" w:rsidP="0022112C">
      <w:pPr>
        <w:pStyle w:val="Ttulo"/>
        <w:tabs>
          <w:tab w:val="center" w:pos="4252"/>
          <w:tab w:val="left" w:pos="5925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Pr="0022112C">
        <w:rPr>
          <w:sz w:val="36"/>
          <w:szCs w:val="36"/>
        </w:rPr>
        <w:t>Glossário</w:t>
      </w:r>
      <w:r>
        <w:rPr>
          <w:sz w:val="36"/>
          <w:szCs w:val="36"/>
        </w:rPr>
        <w:tab/>
      </w:r>
    </w:p>
    <w:p w:rsidR="0022112C" w:rsidRPr="0022112C" w:rsidRDefault="0022112C" w:rsidP="0022112C"/>
    <w:p w:rsidR="0022112C" w:rsidRDefault="0022112C" w:rsidP="0022112C">
      <w:pPr>
        <w:rPr>
          <w:b/>
        </w:rPr>
      </w:pPr>
    </w:p>
    <w:tbl>
      <w:tblPr>
        <w:tblStyle w:val="8"/>
        <w:tblW w:w="8904" w:type="dxa"/>
        <w:tblInd w:w="0" w:type="dxa"/>
        <w:tblBorders>
          <w:top w:val="single" w:sz="4" w:space="0" w:color="000000"/>
          <w:bottom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6969"/>
      </w:tblGrid>
      <w:tr w:rsidR="0022112C" w:rsidTr="0022112C">
        <w:trPr>
          <w:trHeight w:val="697"/>
        </w:trPr>
        <w:tc>
          <w:tcPr>
            <w:tcW w:w="1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12C" w:rsidRDefault="0022112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Termo, Conceito ou Abreviação</w:t>
            </w:r>
          </w:p>
        </w:tc>
        <w:tc>
          <w:tcPr>
            <w:tcW w:w="6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12C" w:rsidRDefault="0022112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22112C" w:rsidTr="0022112C">
        <w:trPr>
          <w:trHeight w:val="2023"/>
        </w:trPr>
        <w:tc>
          <w:tcPr>
            <w:tcW w:w="1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12C" w:rsidRDefault="0022112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Criolipólise</w:t>
            </w:r>
          </w:p>
        </w:tc>
        <w:tc>
          <w:tcPr>
            <w:tcW w:w="6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12C" w:rsidRDefault="0022112C" w:rsidP="00221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criolipólise é uma técnica não-invasiva para o tratamento da redução de tecido gorduroso localizado, esta técnica utiliza do resfriamento da pele e do tecido adiposo adjacente por temperatura variada entre -5 a -15ºC, o que causa paniculite fria e consequentemente na morte adipocitária causadas</w:t>
            </w:r>
          </w:p>
          <w:p w:rsidR="0022112C" w:rsidRDefault="0022112C" w:rsidP="00221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apoptose</w:t>
            </w:r>
          </w:p>
        </w:tc>
      </w:tr>
      <w:tr w:rsidR="0022112C" w:rsidTr="0022112C">
        <w:trPr>
          <w:trHeight w:val="1743"/>
        </w:trPr>
        <w:tc>
          <w:tcPr>
            <w:tcW w:w="1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12C" w:rsidRDefault="0022112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Lipocavitação</w:t>
            </w:r>
          </w:p>
        </w:tc>
        <w:tc>
          <w:tcPr>
            <w:tcW w:w="6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12C" w:rsidRDefault="0022112C" w:rsidP="00221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lipocavitação é um procedimento estético, cujos resultados podem ser notados progressivamente, que serve para eliminar gordura localizada na barriga, coxas, flancos e costas, através de um aparelho de ultrassom que ajuda a destruir a gordura acumulada.</w:t>
            </w:r>
          </w:p>
        </w:tc>
      </w:tr>
      <w:tr w:rsidR="0022112C" w:rsidTr="0022112C">
        <w:trPr>
          <w:trHeight w:val="1708"/>
        </w:trPr>
        <w:tc>
          <w:tcPr>
            <w:tcW w:w="1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12C" w:rsidRDefault="0022112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Ficha de Anamnese</w:t>
            </w:r>
          </w:p>
        </w:tc>
        <w:tc>
          <w:tcPr>
            <w:tcW w:w="6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12C" w:rsidRDefault="0022112C" w:rsidP="00221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Prontuário específico para o tratamento que será realizado, nessa ficha são recolhidas as informações pessoais dos pacientes, além de informações referente ao tratamento, como por exemplo um questionário.</w:t>
            </w:r>
          </w:p>
        </w:tc>
      </w:tr>
    </w:tbl>
    <w:p w:rsidR="0022112C" w:rsidRDefault="0022112C"/>
    <w:p w:rsidR="0022112C" w:rsidRPr="0022112C" w:rsidRDefault="0022112C" w:rsidP="0022112C"/>
    <w:p w:rsidR="0022112C" w:rsidRPr="0022112C" w:rsidRDefault="0022112C" w:rsidP="0022112C"/>
    <w:p w:rsidR="0022112C" w:rsidRPr="0022112C" w:rsidRDefault="0022112C" w:rsidP="0022112C"/>
    <w:p w:rsidR="0022112C" w:rsidRPr="0022112C" w:rsidRDefault="0022112C" w:rsidP="0022112C"/>
    <w:p w:rsidR="0022112C" w:rsidRPr="0022112C" w:rsidRDefault="0022112C" w:rsidP="0022112C"/>
    <w:p w:rsidR="0022112C" w:rsidRPr="0022112C" w:rsidRDefault="0022112C" w:rsidP="0022112C"/>
    <w:p w:rsidR="0022112C" w:rsidRDefault="0022112C" w:rsidP="0022112C"/>
    <w:p w:rsidR="0022112C" w:rsidRDefault="0022112C" w:rsidP="0022112C"/>
    <w:p w:rsidR="0022112C" w:rsidRPr="0022112C" w:rsidRDefault="0022112C" w:rsidP="0022112C">
      <w:pPr>
        <w:jc w:val="right"/>
      </w:pPr>
      <w:bookmarkStart w:id="0" w:name="_GoBack"/>
      <w:bookmarkEnd w:id="0"/>
    </w:p>
    <w:sectPr w:rsidR="0022112C" w:rsidRPr="00221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2C"/>
    <w:rsid w:val="0022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7035"/>
  <w15:chartTrackingRefBased/>
  <w15:docId w15:val="{03C5F58F-A4B7-477C-8E29-9F58DEE3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12C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2112C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112C"/>
    <w:rPr>
      <w:rFonts w:ascii="Arial" w:eastAsia="Arial" w:hAnsi="Arial" w:cs="Arial"/>
      <w:sz w:val="52"/>
      <w:szCs w:val="52"/>
      <w:lang w:eastAsia="pt-BR"/>
    </w:rPr>
  </w:style>
  <w:style w:type="table" w:customStyle="1" w:styleId="8">
    <w:name w:val="8"/>
    <w:basedOn w:val="Tabelanormal"/>
    <w:rsid w:val="0022112C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Teixeira</dc:creator>
  <cp:keywords/>
  <dc:description/>
  <cp:lastModifiedBy>Anderson Teixeira</cp:lastModifiedBy>
  <cp:revision>1</cp:revision>
  <dcterms:created xsi:type="dcterms:W3CDTF">2019-05-26T22:42:00Z</dcterms:created>
  <dcterms:modified xsi:type="dcterms:W3CDTF">2019-05-26T22:44:00Z</dcterms:modified>
</cp:coreProperties>
</file>