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5A6" w:rsidRPr="00E225A6" w:rsidRDefault="00E225A6" w:rsidP="00E225A6">
      <w:pPr>
        <w:pStyle w:val="Ttulo"/>
        <w:spacing w:after="0" w:line="360" w:lineRule="auto"/>
        <w:ind w:firstLine="720"/>
        <w:jc w:val="center"/>
        <w:rPr>
          <w:sz w:val="36"/>
          <w:szCs w:val="36"/>
        </w:rPr>
      </w:pPr>
      <w:r w:rsidRPr="00E225A6">
        <w:rPr>
          <w:sz w:val="36"/>
          <w:szCs w:val="36"/>
        </w:rPr>
        <w:t>Lista de Características</w:t>
      </w:r>
    </w:p>
    <w:p w:rsidR="00E225A6" w:rsidRDefault="00E225A6" w:rsidP="00E225A6">
      <w:pPr>
        <w:pStyle w:val="Subttulo"/>
        <w:spacing w:after="0" w:line="360" w:lineRule="auto"/>
        <w:jc w:val="center"/>
        <w:rPr>
          <w:sz w:val="28"/>
          <w:szCs w:val="28"/>
        </w:rPr>
      </w:pPr>
      <w:bookmarkStart w:id="0" w:name="_2jxsxqh" w:colFirst="0" w:colLast="0"/>
      <w:bookmarkEnd w:id="0"/>
      <w:r>
        <w:rPr>
          <w:sz w:val="28"/>
          <w:szCs w:val="28"/>
        </w:rPr>
        <w:t xml:space="preserve">           </w:t>
      </w:r>
      <w:r w:rsidRPr="00E225A6">
        <w:rPr>
          <w:sz w:val="28"/>
          <w:szCs w:val="28"/>
        </w:rPr>
        <w:t>Descrição das Características</w:t>
      </w:r>
    </w:p>
    <w:p w:rsidR="00E225A6" w:rsidRPr="00E225A6" w:rsidRDefault="00E225A6" w:rsidP="00E225A6"/>
    <w:tbl>
      <w:tblPr>
        <w:tblStyle w:val="3"/>
        <w:tblW w:w="9614" w:type="dxa"/>
        <w:jc w:val="center"/>
        <w:tblInd w:w="0" w:type="dxa"/>
        <w:tblBorders>
          <w:top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1"/>
        <w:gridCol w:w="2072"/>
        <w:gridCol w:w="7011"/>
      </w:tblGrid>
      <w:tr w:rsidR="000453C5" w:rsidTr="000453C5">
        <w:trPr>
          <w:trHeight w:val="243"/>
          <w:jc w:val="center"/>
        </w:trPr>
        <w:tc>
          <w:tcPr>
            <w:tcW w:w="5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0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Característica</w:t>
            </w:r>
          </w:p>
        </w:tc>
        <w:tc>
          <w:tcPr>
            <w:tcW w:w="70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0453C5" w:rsidTr="000453C5">
        <w:trPr>
          <w:trHeight w:val="68"/>
          <w:jc w:val="center"/>
        </w:trPr>
        <w:tc>
          <w:tcPr>
            <w:tcW w:w="5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Sistema integrado com as duas unidades</w:t>
            </w:r>
          </w:p>
        </w:tc>
        <w:tc>
          <w:tcPr>
            <w:tcW w:w="70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integração e a comunicação do sistema com as duas unidades da empresa será via WEB, uma vez que o sistema é disponibilizado para rodar nessa plataforma por meio do framework Django.</w:t>
            </w:r>
          </w:p>
        </w:tc>
      </w:tr>
      <w:tr w:rsidR="000453C5" w:rsidTr="000453C5">
        <w:trPr>
          <w:trHeight w:val="1769"/>
          <w:jc w:val="center"/>
        </w:trPr>
        <w:tc>
          <w:tcPr>
            <w:tcW w:w="5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Níveis de segurança e validação.</w:t>
            </w:r>
          </w:p>
        </w:tc>
        <w:tc>
          <w:tcPr>
            <w:tcW w:w="70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Já que o sistema será utilizado por diferentes perfis e níveis de relacionamento com a empresa, como: proprietário, gerente, recepcionistas, profissionais autônomos, clientes e franqueados. Os de níveis de segurança e validação dos dados serão desenvolvidos para atender essa problemática, uma vez que, </w:t>
            </w:r>
            <w:r>
              <w:rPr>
                <w:sz w:val="20"/>
                <w:szCs w:val="20"/>
              </w:rPr>
              <w:t>a segurança e o sigilo de informações não podem</w:t>
            </w:r>
            <w:r>
              <w:rPr>
                <w:sz w:val="20"/>
                <w:szCs w:val="20"/>
              </w:rPr>
              <w:t xml:space="preserve"> ser </w:t>
            </w:r>
            <w:r>
              <w:rPr>
                <w:sz w:val="20"/>
                <w:szCs w:val="20"/>
              </w:rPr>
              <w:t>comprometidos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0453C5" w:rsidTr="000453C5">
        <w:trPr>
          <w:trHeight w:val="68"/>
          <w:jc w:val="center"/>
        </w:trPr>
        <w:tc>
          <w:tcPr>
            <w:tcW w:w="5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900889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responsivo e minimalista</w:t>
            </w:r>
          </w:p>
        </w:tc>
        <w:tc>
          <w:tcPr>
            <w:tcW w:w="70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spacing w:after="20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Através das técnicas de UX com grid layout </w:t>
            </w:r>
            <w:r>
              <w:rPr>
                <w:sz w:val="20"/>
                <w:szCs w:val="20"/>
              </w:rPr>
              <w:t>e o</w:t>
            </w:r>
            <w:r>
              <w:rPr>
                <w:sz w:val="20"/>
                <w:szCs w:val="20"/>
              </w:rPr>
              <w:t xml:space="preserve"> desenvolvimento utilizando o framework </w:t>
            </w:r>
            <w:proofErr w:type="spellStart"/>
            <w:r>
              <w:rPr>
                <w:sz w:val="20"/>
                <w:szCs w:val="20"/>
              </w:rPr>
              <w:t>Bootstrap</w:t>
            </w:r>
            <w:proofErr w:type="spellEnd"/>
            <w:r>
              <w:rPr>
                <w:sz w:val="20"/>
                <w:szCs w:val="20"/>
              </w:rPr>
              <w:t xml:space="preserve">, o site será completamente responsivo com base no conceito de mobile </w:t>
            </w:r>
            <w:proofErr w:type="spellStart"/>
            <w:r>
              <w:rPr>
                <w:sz w:val="20"/>
                <w:szCs w:val="20"/>
              </w:rPr>
              <w:t>first</w:t>
            </w:r>
            <w:proofErr w:type="spellEnd"/>
            <w:r>
              <w:rPr>
                <w:sz w:val="20"/>
                <w:szCs w:val="20"/>
              </w:rPr>
              <w:t>, onde ele é premeditado, tendo em mente que, o design é feito para celulares e depois é expandido para tablets e desktops.</w:t>
            </w:r>
          </w:p>
          <w:p w:rsidR="00E225A6" w:rsidRDefault="00E225A6" w:rsidP="002F4EB1">
            <w:pPr>
              <w:widowControl w:val="0"/>
              <w:spacing w:after="20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Além disso as técnicas e sensibilidade do UX vão ajudar no processo de construção de um design personalizado e performático, de acordo com os níveis de interação do usuário em contrapartida com a regra de negócio da empresa.</w:t>
            </w:r>
          </w:p>
        </w:tc>
      </w:tr>
      <w:tr w:rsidR="000453C5" w:rsidTr="000453C5">
        <w:trPr>
          <w:trHeight w:val="68"/>
          <w:jc w:val="center"/>
        </w:trPr>
        <w:tc>
          <w:tcPr>
            <w:tcW w:w="5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900889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</w:t>
            </w:r>
          </w:p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profissionais</w:t>
            </w:r>
          </w:p>
        </w:tc>
        <w:tc>
          <w:tcPr>
            <w:tcW w:w="70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spacing w:after="20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o cadastro de funcionários. Essa funcionalidade permitirá que, tanto os clientes como os próprios administradores da empresa conheçam os profissionais envolvidos no processo de prestação de serviço.</w:t>
            </w:r>
          </w:p>
        </w:tc>
      </w:tr>
      <w:tr w:rsidR="000453C5" w:rsidTr="000453C5">
        <w:trPr>
          <w:trHeight w:val="2195"/>
          <w:jc w:val="center"/>
        </w:trPr>
        <w:tc>
          <w:tcPr>
            <w:tcW w:w="5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900889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Manutenção do catálogo de serviços</w:t>
            </w:r>
          </w:p>
        </w:tc>
        <w:tc>
          <w:tcPr>
            <w:tcW w:w="70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ações CRUD em relação </w:t>
            </w:r>
            <w:r w:rsidR="00A97BCA">
              <w:rPr>
                <w:sz w:val="20"/>
                <w:szCs w:val="20"/>
              </w:rPr>
              <w:t>aos serviços</w:t>
            </w:r>
            <w:r>
              <w:rPr>
                <w:sz w:val="20"/>
                <w:szCs w:val="20"/>
              </w:rPr>
              <w:t>. Essa funcionalidade ajudará nos agendamentos e no fluxo de serviços prestados por cada profissional.</w:t>
            </w:r>
          </w:p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Além disso, o cliente poderá ter uma noção dos serviços disponibilizados pela empresa e os profissionais responsáveis por cada serviço listado.</w:t>
            </w:r>
          </w:p>
        </w:tc>
      </w:tr>
      <w:tr w:rsidR="000453C5" w:rsidTr="000453C5">
        <w:trPr>
          <w:trHeight w:val="68"/>
          <w:jc w:val="center"/>
        </w:trPr>
        <w:tc>
          <w:tcPr>
            <w:tcW w:w="5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900889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 clientes</w:t>
            </w:r>
          </w:p>
        </w:tc>
        <w:tc>
          <w:tcPr>
            <w:tcW w:w="70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Será realizado o cadastro de clientes com o objetivo de facilitar </w:t>
            </w:r>
            <w:r w:rsidR="000453C5">
              <w:rPr>
                <w:sz w:val="20"/>
                <w:szCs w:val="20"/>
              </w:rPr>
              <w:t>os agendamentos</w:t>
            </w:r>
            <w:r>
              <w:rPr>
                <w:sz w:val="20"/>
                <w:szCs w:val="20"/>
              </w:rPr>
              <w:t xml:space="preserve"> de serviços, notificar o cliente sobre novos serviços, promoções e possíveis imprevistos e/ou alterações em sua agenda</w:t>
            </w:r>
            <w:r w:rsidR="00A97BCA">
              <w:rPr>
                <w:sz w:val="20"/>
                <w:szCs w:val="20"/>
              </w:rPr>
              <w:t>.</w:t>
            </w:r>
          </w:p>
        </w:tc>
      </w:tr>
      <w:tr w:rsidR="000453C5" w:rsidTr="000453C5">
        <w:trPr>
          <w:trHeight w:val="68"/>
          <w:jc w:val="center"/>
        </w:trPr>
        <w:tc>
          <w:tcPr>
            <w:tcW w:w="5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900889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Agendamento de</w:t>
            </w:r>
          </w:p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serviços</w:t>
            </w:r>
          </w:p>
        </w:tc>
        <w:tc>
          <w:tcPr>
            <w:tcW w:w="70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funcionários terão a opção de realizar o agendamento de serviços de acordo com a agenda disponível e o profissional responsável.  Além disso, o tempo de execução do serviço será delimitado de acordo com o profissional que irá realizá-lo, evitando assim, um tempo maior de espera clientes posteriores ao horário informado.</w:t>
            </w:r>
          </w:p>
        </w:tc>
      </w:tr>
      <w:tr w:rsidR="000453C5" w:rsidTr="000453C5">
        <w:trPr>
          <w:trHeight w:val="873"/>
          <w:jc w:val="center"/>
        </w:trPr>
        <w:tc>
          <w:tcPr>
            <w:tcW w:w="5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900889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20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Sincronizar os agendamentos na agenda dos funcionários e clientes</w:t>
            </w:r>
          </w:p>
        </w:tc>
        <w:tc>
          <w:tcPr>
            <w:tcW w:w="70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 vez que os agendamentos foram realizados, todos os envolvidos poderão consultar os horários e as datas de determinados serviços</w:t>
            </w:r>
            <w:r w:rsidR="00A97BCA">
              <w:rPr>
                <w:sz w:val="20"/>
                <w:szCs w:val="20"/>
              </w:rPr>
              <w:t>. Isso ajudará no acompanhamento dos serviços que irão ser realizados e na gestão do fluxo de clientes.</w:t>
            </w:r>
          </w:p>
        </w:tc>
      </w:tr>
      <w:tr w:rsidR="000453C5" w:rsidTr="000453C5">
        <w:trPr>
          <w:trHeight w:val="698"/>
          <w:jc w:val="center"/>
        </w:trPr>
        <w:tc>
          <w:tcPr>
            <w:tcW w:w="5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900889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Relatórios </w:t>
            </w:r>
          </w:p>
        </w:tc>
        <w:tc>
          <w:tcPr>
            <w:tcW w:w="70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045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Os relatórios servem como instrumento de visualização da empresa de forma macro, será possível gerar relatórios de:</w:t>
            </w:r>
          </w:p>
          <w:p w:rsidR="00E225A6" w:rsidRDefault="00E225A6" w:rsidP="00E225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Gestão de serviços;</w:t>
            </w:r>
          </w:p>
          <w:p w:rsidR="00E225A6" w:rsidRDefault="00E225A6" w:rsidP="00E225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Ranking dos profissionais;</w:t>
            </w:r>
          </w:p>
          <w:p w:rsidR="00E225A6" w:rsidRDefault="00E225A6" w:rsidP="000453C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Faturamento.</w:t>
            </w:r>
          </w:p>
        </w:tc>
      </w:tr>
      <w:tr w:rsidR="000453C5" w:rsidTr="000453C5">
        <w:trPr>
          <w:trHeight w:val="346"/>
          <w:jc w:val="center"/>
        </w:trPr>
        <w:tc>
          <w:tcPr>
            <w:tcW w:w="5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00889">
              <w:rPr>
                <w:sz w:val="20"/>
                <w:szCs w:val="20"/>
              </w:rPr>
              <w:t>0</w:t>
            </w:r>
          </w:p>
        </w:tc>
        <w:tc>
          <w:tcPr>
            <w:tcW w:w="20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Gestão de pacotes de descontos</w:t>
            </w:r>
          </w:p>
        </w:tc>
        <w:tc>
          <w:tcPr>
            <w:tcW w:w="70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Funcionará como controle do sistema de descontos oferecidos pela empresa, assim como a validade e disponibilização de vouchers e promoções.</w:t>
            </w:r>
          </w:p>
        </w:tc>
      </w:tr>
      <w:tr w:rsidR="000453C5" w:rsidTr="000453C5">
        <w:trPr>
          <w:trHeight w:val="527"/>
          <w:jc w:val="center"/>
        </w:trPr>
        <w:tc>
          <w:tcPr>
            <w:tcW w:w="5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00889">
              <w:rPr>
                <w:sz w:val="20"/>
                <w:szCs w:val="20"/>
              </w:rPr>
              <w:t>1</w:t>
            </w:r>
          </w:p>
        </w:tc>
        <w:tc>
          <w:tcPr>
            <w:tcW w:w="20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Backup</w:t>
            </w:r>
          </w:p>
        </w:tc>
        <w:tc>
          <w:tcPr>
            <w:tcW w:w="70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5A6" w:rsidRDefault="00E225A6" w:rsidP="002F4EB1">
            <w:pPr>
              <w:widowControl w:val="0"/>
              <w:spacing w:after="20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 a funcionalidade de agendamento de backup automático periodicamente.</w:t>
            </w:r>
          </w:p>
        </w:tc>
      </w:tr>
    </w:tbl>
    <w:p w:rsidR="00E225A6" w:rsidRDefault="00E225A6">
      <w:bookmarkStart w:id="1" w:name="_GoBack"/>
      <w:bookmarkEnd w:id="1"/>
    </w:p>
    <w:sectPr w:rsidR="00E22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6298"/>
    <w:multiLevelType w:val="multilevel"/>
    <w:tmpl w:val="532E9C1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A6"/>
    <w:rsid w:val="000453C5"/>
    <w:rsid w:val="00900889"/>
    <w:rsid w:val="00A97BCA"/>
    <w:rsid w:val="00E2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3EC92"/>
  <w15:chartTrackingRefBased/>
  <w15:docId w15:val="{6A139A81-50B5-4B37-A707-B1879C88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5A6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225A6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225A6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25A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E225A6"/>
    <w:rPr>
      <w:rFonts w:ascii="Arial" w:eastAsia="Arial" w:hAnsi="Arial" w:cs="Arial"/>
      <w:color w:val="666666"/>
      <w:sz w:val="30"/>
      <w:szCs w:val="30"/>
      <w:lang w:eastAsia="pt-BR"/>
    </w:rPr>
  </w:style>
  <w:style w:type="table" w:customStyle="1" w:styleId="3">
    <w:name w:val="3"/>
    <w:basedOn w:val="Tabelanormal"/>
    <w:rsid w:val="00E225A6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Teixeira</dc:creator>
  <cp:keywords/>
  <dc:description/>
  <cp:lastModifiedBy>Anderson Teixeira</cp:lastModifiedBy>
  <cp:revision>2</cp:revision>
  <dcterms:created xsi:type="dcterms:W3CDTF">2019-05-26T23:30:00Z</dcterms:created>
  <dcterms:modified xsi:type="dcterms:W3CDTF">2019-05-26T23:51:00Z</dcterms:modified>
</cp:coreProperties>
</file>