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Country</w:t>
      </w:r>
      <w:r>
        <w:t xml:space="preserve"> </w:t>
      </w:r>
      <w:r>
        <w:t xml:space="preserve">Year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#1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sets-sorted-by-asw"/>
    <w:p>
      <w:pPr>
        <w:pStyle w:val="Heading1"/>
      </w:pPr>
      <w:r>
        <w:t xml:space="preserve">Top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(1/yes)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</w:t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(62.6%)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Country Year</dc:title>
  <dc:creator>Andy Kim</dc:creator>
  <cp:keywords/>
  <dcterms:created xsi:type="dcterms:W3CDTF">2024-05-29T23:40:50Z</dcterms:created>
  <dcterms:modified xsi:type="dcterms:W3CDTF">2024-05-29T23:40:50Z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30 May, 2024</vt:lpwstr>
  </property>
  <property fmtid="{D5CDD505-2E9C-101B-9397-08002B2CF9AE}" pid="4" name="output">
    <vt:lpwstr/>
  </property>
</Properties>
</file>