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560"/>
              <w:left w:type="dxa" w:w="440"/>
              <w:bottom w:type="dxa" w:w="560"/>
              <w:right w:type="dxa" w:w="440"/>
            </w:tcMar>
          </w:tcPr>
          <w:p>
            <w:pPr>
              <w:spacing w:after="60" w:before="0"/>
            </w:pPr>
            <w:r>
              <w:rPr>
                <w:rFonts w:ascii="Arial" w:cs="Arial" w:eastAsia="Arial" w:hAnsi="Arial"/>
                <w:b/>
                <w:bCs/>
                <w:color w:val="5DCAA5"/>
                <w:spacing w:val="60"/>
                <w:sz w:val="20"/>
                <w:szCs w:val="20"/>
              </w:rPr>
              <w:t xml:space="preserve">ADSMITH</w:t>
            </w:r>
          </w:p>
          <w:p>
            <w:pPr>
              <w:spacing w:after="60" w:before="0"/>
            </w:pPr>
            <w:r>
              <w:rPr>
                <w:rFonts w:ascii="Arial" w:cs="Arial" w:eastAsia="Arial" w:hAnsi="Arial"/>
                <w:b/>
                <w:bCs/>
                <w:color w:val="FFFFFF"/>
                <w:sz w:val="48"/>
                <w:szCs w:val="48"/>
              </w:rPr>
              <w:t xml:space="preserve">Demo Build Specification</w:t>
            </w:r>
          </w:p>
          <w:p>
            <w:pPr>
              <w:spacing w:after="0" w:before="0"/>
            </w:pPr>
            <w:r>
              <w:rPr>
                <w:rFonts w:ascii="Arial" w:cs="Arial" w:eastAsia="Arial" w:hAnsi="Arial"/>
                <w:color w:val="B5D4F4"/>
                <w:sz w:val="24"/>
                <w:szCs w:val="24"/>
              </w:rPr>
              <w:t xml:space="preserve">A working simulation of the AdCP test harness for the Yahoo conversation</w:t>
            </w:r>
          </w:p>
          <w:p>
            <w:pPr>
              <w:spacing w:after="0" w:before="180"/>
            </w:pPr>
            <w:r>
              <w:rPr>
                <w:rFonts w:ascii="Arial" w:cs="Arial" w:eastAsia="Arial" w:hAnsi="Arial"/>
                <w:color w:val="8EAFD4"/>
                <w:sz w:val="18"/>
                <w:szCs w:val="18"/>
              </w:rPr>
              <w:t xml:space="preserve">57Blocks  ·  Confidential  ·  2-3 week build</w:t>
            </w:r>
          </w:p>
        </w:tc>
      </w:tr>
    </w:tbl>
    <w:p>
      <w:pPr>
        <w:spacing w:after="0" w:before="160"/>
      </w:pPr>
      <w:r>
        <w:t xml:space="preserve"/>
      </w:r>
    </w:p>
    <w:p>
      <w:pPr>
        <w:spacing w:after="120" w:before="320"/>
      </w:pPr>
      <w:r>
        <w:rPr>
          <w:rFonts w:ascii="Arial" w:cs="Arial" w:eastAsia="Arial" w:hAnsi="Arial"/>
          <w:b/>
          <w:bCs/>
          <w:color w:val="1B2A4A"/>
          <w:sz w:val="32"/>
          <w:szCs w:val="32"/>
        </w:rPr>
        <w:t xml:space="preserve">Purpose &amp; Goal</w:t>
      </w:r>
    </w:p>
    <w:p>
      <w:pPr>
        <w:pBdr>
          <w:bottom w:val="single" w:color="D1D5DB" w:sz="4" w:space="1"/>
        </w:pBdr>
        <w:spacing w:after="100" w:before="100"/>
      </w:pPr>
      <w:r>
        <w:t xml:space="preserve"/>
      </w:r>
    </w:p>
    <w:p>
      <w:pPr>
        <w:spacing w:after="60" w:before="60"/>
      </w:pPr>
      <w:r>
        <w:rPr>
          <w:rFonts w:ascii="Arial" w:cs="Arial" w:eastAsia="Arial" w:hAnsi="Arial"/>
          <w:color w:val="374151"/>
          <w:sz w:val="20"/>
          <w:szCs w:val="20"/>
        </w:rPr>
        <w:t xml:space="preserve">This demo is a working simulation of AdSmith's test harness, built to show Siva and Chris before the Hearst introduction. It is not the production stack. It is a believable simulation of the AdCP seller agent flow that demonstrates the three problems they named: agents hallucinate inventory, there is no way to catch it before proposals go out, and there is no visibility into what the agent is doing.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0"/>
              <w:bottom w:val="none" w:color="FFFFFF" w:sz="0"/>
              <w:right w:val="none" w:color="FFFFFF" w:sz="0"/>
            </w:tcBorders>
            <w:shd w:fill="EFF6FF" w:val="clear"/>
            <w:tcMar>
              <w:top w:type="dxa" w:w="120"/>
              <w:left w:type="dxa" w:w="180"/>
              <w:bottom w:type="dxa" w:w="120"/>
              <w:right w:type="dxa" w:w="180"/>
            </w:tcMar>
          </w:tcPr>
          <w:p>
            <w:pPr>
              <w:spacing w:after="0" w:before="0"/>
            </w:pPr>
            <w:r>
              <w:rPr>
                <w:rFonts w:ascii="Arial" w:cs="Arial" w:eastAsia="Arial" w:hAnsi="Arial"/>
                <w:b/>
                <w:bCs/>
                <w:color w:val="1B2A4A"/>
                <w:sz w:val="20"/>
                <w:szCs w:val="20"/>
              </w:rPr>
              <w:t xml:space="preserve">The demo's job is credibility, not polish. </w:t>
            </w:r>
            <w:r>
              <w:rPr>
                <w:rFonts w:ascii="Arial" w:cs="Arial" w:eastAsia="Arial" w:hAnsi="Arial"/>
                <w:color w:val="374151"/>
                <w:sz w:val="20"/>
                <w:szCs w:val="20"/>
              </w:rPr>
              <w:t xml:space="preserve">It must prove that 57Blocks understands the problem at the level of someone who has already built it. A slick UI with fake data fails this test. A realistic simulation that catches a hallucination in front of Siva succeeds.</w:t>
            </w:r>
          </w:p>
        </w:tc>
      </w:tr>
    </w:tbl>
    <w:p>
      <w:pPr>
        <w:spacing w:after="0" w:before="60"/>
      </w:pPr>
      <w:r>
        <w:t xml:space="preserve"/>
      </w:r>
    </w:p>
    <w:p>
      <w:pPr>
        <w:spacing w:after="80" w:before="180"/>
      </w:pPr>
      <w:r>
        <w:rPr>
          <w:rFonts w:ascii="Arial" w:cs="Arial" w:eastAsia="Arial" w:hAnsi="Arial"/>
          <w:b/>
          <w:bCs/>
          <w:color w:val="1B2A4A"/>
          <w:sz w:val="22"/>
          <w:szCs w:val="22"/>
        </w:rPr>
        <w:t xml:space="preserve">Success criteria</w:t>
      </w:r>
    </w:p>
    <w:p>
      <w:pPr>
        <w:pStyle w:val="ListParagraph"/>
        <w:numPr>
          <w:ilvl w:val="0"/>
          <w:numId w:val="2"/>
        </w:numPr>
        <w:spacing w:after="30" w:before="30"/>
      </w:pPr>
      <w:r>
        <w:rPr>
          <w:rFonts w:ascii="Arial" w:cs="Arial" w:eastAsia="Arial" w:hAnsi="Arial"/>
          <w:color w:val="374151"/>
          <w:sz w:val="19"/>
          <w:szCs w:val="19"/>
        </w:rPr>
        <w:t xml:space="preserve">Siva watches the demo and says some version of: yes, that is exactly the problem</w:t>
      </w:r>
    </w:p>
    <w:p>
      <w:pPr>
        <w:pStyle w:val="ListParagraph"/>
        <w:numPr>
          <w:ilvl w:val="0"/>
          <w:numId w:val="2"/>
        </w:numPr>
        <w:spacing w:after="30" w:before="30"/>
      </w:pPr>
      <w:r>
        <w:rPr>
          <w:rFonts w:ascii="Arial" w:cs="Arial" w:eastAsia="Arial" w:hAnsi="Arial"/>
          <w:color w:val="374151"/>
          <w:sz w:val="19"/>
          <w:szCs w:val="19"/>
        </w:rPr>
        <w:t xml:space="preserve">It gives Siva something concrete to share internally and to reference when he talks to Mike at Hearst</w:t>
      </w:r>
    </w:p>
    <w:p>
      <w:pPr>
        <w:pStyle w:val="ListParagraph"/>
        <w:numPr>
          <w:ilvl w:val="0"/>
          <w:numId w:val="2"/>
        </w:numPr>
        <w:spacing w:after="30" w:before="30"/>
      </w:pPr>
      <w:r>
        <w:rPr>
          <w:rFonts w:ascii="Arial" w:cs="Arial" w:eastAsia="Arial" w:hAnsi="Arial"/>
          <w:color w:val="374151"/>
          <w:sz w:val="19"/>
          <w:szCs w:val="19"/>
        </w:rPr>
        <w:t xml:space="preserve">It is showable in a 30-minute live walkthrough, not a self-guided product</w:t>
      </w:r>
    </w:p>
    <w:p>
      <w:pPr>
        <w:pStyle w:val="ListParagraph"/>
        <w:numPr>
          <w:ilvl w:val="0"/>
          <w:numId w:val="2"/>
        </w:numPr>
        <w:spacing w:after="30" w:before="30"/>
      </w:pPr>
      <w:r>
        <w:rPr>
          <w:rFonts w:ascii="Arial" w:cs="Arial" w:eastAsia="Arial" w:hAnsi="Arial"/>
          <w:color w:val="374151"/>
          <w:sz w:val="19"/>
          <w:szCs w:val="19"/>
        </w:rPr>
        <w:t xml:space="preserve">It can be built in 2-3 weeks by two engineers without the full stack existing</w:t>
      </w:r>
    </w:p>
    <w:p>
      <w:pPr>
        <w:spacing w:after="120" w:before="320"/>
      </w:pPr>
      <w:r>
        <w:rPr>
          <w:rFonts w:ascii="Arial" w:cs="Arial" w:eastAsia="Arial" w:hAnsi="Arial"/>
          <w:b/>
          <w:bCs/>
          <w:color w:val="1B2A4A"/>
          <w:sz w:val="32"/>
          <w:szCs w:val="32"/>
        </w:rPr>
        <w:t xml:space="preserve">Demo Narrative — Three Scenes</w:t>
      </w:r>
    </w:p>
    <w:p>
      <w:pPr>
        <w:pBdr>
          <w:bottom w:val="single" w:color="D1D5DB" w:sz="4" w:space="1"/>
        </w:pBdr>
        <w:spacing w:after="100" w:before="100"/>
      </w:pPr>
      <w:r>
        <w:t xml:space="preserve"/>
      </w:r>
    </w:p>
    <w:p>
      <w:pPr>
        <w:spacing w:after="60" w:before="60"/>
      </w:pPr>
      <w:r>
        <w:rPr>
          <w:rFonts w:ascii="Arial" w:cs="Arial" w:eastAsia="Arial" w:hAnsi="Arial"/>
          <w:color w:val="374151"/>
          <w:sz w:val="20"/>
          <w:szCs w:val="20"/>
        </w:rPr>
        <w:t xml:space="preserve">The demo runs as a guided story. Each scene builds on the last. The arc is: here is the problem, here is how AdSmith catches it, here is the visibility you get in production.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CEBEB" w:sz="2"/>
              <w:left w:val="single" w:color="FCEBEB" w:sz="2"/>
              <w:bottom w:val="single" w:color="FCEBEB" w:sz="2"/>
              <w:right w:val="single" w:color="FCEBEB" w:sz="2"/>
            </w:tcBorders>
            <w:shd w:fill="FCEBEB" w:val="clear"/>
            <w:tcMar>
              <w:top w:type="dxa" w:w="140"/>
              <w:left w:type="dxa" w:w="60"/>
              <w:bottom w:type="dxa" w:w="140"/>
              <w:right w:type="dxa" w:w="60"/>
            </w:tcMar>
            <w:vAlign w:val="center"/>
          </w:tcPr>
          <w:p>
            <w:pPr>
              <w:spacing w:after="0" w:before="0"/>
              <w:jc w:val="center"/>
            </w:pPr>
            <w:r>
              <w:rPr>
                <w:rFonts w:ascii="Arial" w:cs="Arial" w:eastAsia="Arial" w:hAnsi="Arial"/>
                <w:b/>
                <w:bCs/>
                <w:color w:val="791F1F"/>
                <w:sz w:val="40"/>
                <w:szCs w:val="40"/>
              </w:rPr>
              <w:t xml:space="preserve">1</w:t>
            </w:r>
          </w:p>
        </w:tc>
        <w:tc>
          <w:tcPr>
            <w:tcW w:type="dxa" w:w="8460"/>
            <w:tcBorders>
              <w:top w:val="single" w:color="E5E7EB" w:sz="2"/>
              <w:left w:val="single" w:color="E5E7EB" w:sz="2"/>
              <w:bottom w:val="single" w:color="E5E7EB" w:sz="2"/>
              <w:right w:val="single" w:color="E5E7EB" w:sz="2"/>
            </w:tcBorders>
            <w:shd w:fill="FFFFFF" w:val="clear"/>
            <w:tcMar>
              <w:top w:type="dxa" w:w="140"/>
              <w:left w:type="dxa" w:w="180"/>
              <w:bottom w:type="dxa" w:w="140"/>
              <w:right w:type="dxa" w:w="180"/>
            </w:tcMar>
          </w:tcPr>
          <w:p>
            <w:pPr>
              <w:spacing w:after="60" w:before="0"/>
            </w:pPr>
            <w:r>
              <w:rPr>
                <w:rFonts w:ascii="Arial" w:cs="Arial" w:eastAsia="Arial" w:hAnsi="Arial"/>
                <w:b/>
                <w:bCs/>
                <w:color w:val="1B2A4A"/>
                <w:sz w:val="22"/>
                <w:szCs w:val="22"/>
              </w:rPr>
              <w:t xml:space="preserve">The problem — a raw agent hallucinates</w:t>
            </w:r>
          </w:p>
          <w:p>
            <w:pPr>
              <w:spacing w:after="60" w:before="0"/>
            </w:pPr>
            <w:r>
              <w:rPr>
                <w:rFonts w:ascii="Arial" w:cs="Arial" w:eastAsia="Arial" w:hAnsi="Arial"/>
                <w:color w:val="374151"/>
                <w:sz w:val="20"/>
                <w:szCs w:val="20"/>
              </w:rPr>
              <w:t xml:space="preserve">A buyer agent sends an RFP brief: reach 25-34 sports enthusiasts, $50K budget, video preferred, Q2 flight. A raw AdCP seller agent processes it and generates a proposal.</w:t>
            </w:r>
          </w:p>
          <w:p>
            <w:pPr>
              <w:spacing w:after="0" w:before="0"/>
            </w:pPr>
            <w:r>
              <w:rPr>
                <w:rFonts w:ascii="Arial" w:cs="Arial" w:eastAsia="Arial" w:hAnsi="Arial"/>
                <w:color w:val="374151"/>
                <w:sz w:val="20"/>
                <w:szCs w:val="20"/>
              </w:rPr>
              <w:t xml:space="preserve">The agent confidently proposes an audience segment that does not exist in the publisher's inventory, and commits to a delivery volume the ad server cannot fulfill. Nothing catches it. The broken proposal goes out. This is the exact failure Siva described: models hallucinating products that don't exist.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AF3DE" w:sz="2"/>
              <w:left w:val="single" w:color="EAF3DE" w:sz="2"/>
              <w:bottom w:val="single" w:color="EAF3DE" w:sz="2"/>
              <w:right w:val="single" w:color="EAF3DE" w:sz="2"/>
            </w:tcBorders>
            <w:shd w:fill="EAF3DE" w:val="clear"/>
            <w:tcMar>
              <w:top w:type="dxa" w:w="140"/>
              <w:left w:type="dxa" w:w="60"/>
              <w:bottom w:type="dxa" w:w="140"/>
              <w:right w:type="dxa" w:w="60"/>
            </w:tcMar>
            <w:vAlign w:val="center"/>
          </w:tcPr>
          <w:p>
            <w:pPr>
              <w:spacing w:after="0" w:before="0"/>
              <w:jc w:val="center"/>
            </w:pPr>
            <w:r>
              <w:rPr>
                <w:rFonts w:ascii="Arial" w:cs="Arial" w:eastAsia="Arial" w:hAnsi="Arial"/>
                <w:b/>
                <w:bCs/>
                <w:color w:val="27500A"/>
                <w:sz w:val="40"/>
                <w:szCs w:val="40"/>
              </w:rPr>
              <w:t xml:space="preserve">2</w:t>
            </w:r>
          </w:p>
        </w:tc>
        <w:tc>
          <w:tcPr>
            <w:tcW w:type="dxa" w:w="8460"/>
            <w:tcBorders>
              <w:top w:val="single" w:color="E5E7EB" w:sz="2"/>
              <w:left w:val="single" w:color="E5E7EB" w:sz="2"/>
              <w:bottom w:val="single" w:color="E5E7EB" w:sz="2"/>
              <w:right w:val="single" w:color="E5E7EB" w:sz="2"/>
            </w:tcBorders>
            <w:shd w:fill="FFFFFF" w:val="clear"/>
            <w:tcMar>
              <w:top w:type="dxa" w:w="140"/>
              <w:left w:type="dxa" w:w="180"/>
              <w:bottom w:type="dxa" w:w="140"/>
              <w:right w:type="dxa" w:w="180"/>
            </w:tcMar>
          </w:tcPr>
          <w:p>
            <w:pPr>
              <w:spacing w:after="60" w:before="0"/>
            </w:pPr>
            <w:r>
              <w:rPr>
                <w:rFonts w:ascii="Arial" w:cs="Arial" w:eastAsia="Arial" w:hAnsi="Arial"/>
                <w:b/>
                <w:bCs/>
                <w:color w:val="1B2A4A"/>
                <w:sz w:val="22"/>
                <w:szCs w:val="22"/>
              </w:rPr>
              <w:t xml:space="preserve">The fix — AdSmith's test harness catches it</w:t>
            </w:r>
          </w:p>
          <w:p>
            <w:pPr>
              <w:spacing w:after="60" w:before="0"/>
            </w:pPr>
            <w:r>
              <w:rPr>
                <w:rFonts w:ascii="Arial" w:cs="Arial" w:eastAsia="Arial" w:hAnsi="Arial"/>
                <w:color w:val="374151"/>
                <w:sz w:val="20"/>
                <w:szCs w:val="20"/>
              </w:rPr>
              <w:t xml:space="preserve">The same RFP runs through AdSmith. The simulation environment generates a realistic synthetic brief. The agent processes it. Then the commitment validator fires: it checks the proposed audience against real inventory data, flags the mismatch, and blocks the proposal before it goes out.</w:t>
            </w:r>
          </w:p>
          <w:p>
            <w:pPr>
              <w:spacing w:after="0" w:before="0"/>
            </w:pPr>
            <w:r>
              <w:rPr>
                <w:rFonts w:ascii="Arial" w:cs="Arial" w:eastAsia="Arial" w:hAnsi="Arial"/>
                <w:color w:val="374151"/>
                <w:sz w:val="20"/>
                <w:szCs w:val="20"/>
              </w:rPr>
              <w:t xml:space="preserve">The trace view shows exactly which step produced the bad output, what the agent reasoned, and where it diverged from reality. Debugging becomes a reproducible engineering problem, not guesswork.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6F1FB" w:sz="2"/>
              <w:left w:val="single" w:color="E6F1FB" w:sz="2"/>
              <w:bottom w:val="single" w:color="E6F1FB" w:sz="2"/>
              <w:right w:val="single" w:color="E6F1FB" w:sz="2"/>
            </w:tcBorders>
            <w:shd w:fill="E6F1FB" w:val="clear"/>
            <w:tcMar>
              <w:top w:type="dxa" w:w="140"/>
              <w:left w:type="dxa" w:w="60"/>
              <w:bottom w:type="dxa" w:w="140"/>
              <w:right w:type="dxa" w:w="60"/>
            </w:tcMar>
            <w:vAlign w:val="center"/>
          </w:tcPr>
          <w:p>
            <w:pPr>
              <w:spacing w:after="0" w:before="0"/>
              <w:jc w:val="center"/>
            </w:pPr>
            <w:r>
              <w:rPr>
                <w:rFonts w:ascii="Arial" w:cs="Arial" w:eastAsia="Arial" w:hAnsi="Arial"/>
                <w:b/>
                <w:bCs/>
                <w:color w:val="0C447C"/>
                <w:sz w:val="40"/>
                <w:szCs w:val="40"/>
              </w:rPr>
              <w:t xml:space="preserve">3</w:t>
            </w:r>
          </w:p>
        </w:tc>
        <w:tc>
          <w:tcPr>
            <w:tcW w:type="dxa" w:w="8460"/>
            <w:tcBorders>
              <w:top w:val="single" w:color="E5E7EB" w:sz="2"/>
              <w:left w:val="single" w:color="E5E7EB" w:sz="2"/>
              <w:bottom w:val="single" w:color="E5E7EB" w:sz="2"/>
              <w:right w:val="single" w:color="E5E7EB" w:sz="2"/>
            </w:tcBorders>
            <w:shd w:fill="FFFFFF" w:val="clear"/>
            <w:tcMar>
              <w:top w:type="dxa" w:w="140"/>
              <w:left w:type="dxa" w:w="180"/>
              <w:bottom w:type="dxa" w:w="140"/>
              <w:right w:type="dxa" w:w="180"/>
            </w:tcMar>
          </w:tcPr>
          <w:p>
            <w:pPr>
              <w:spacing w:after="60" w:before="0"/>
            </w:pPr>
            <w:r>
              <w:rPr>
                <w:rFonts w:ascii="Arial" w:cs="Arial" w:eastAsia="Arial" w:hAnsi="Arial"/>
                <w:b/>
                <w:bCs/>
                <w:color w:val="1B2A4A"/>
                <w:sz w:val="22"/>
                <w:szCs w:val="22"/>
              </w:rPr>
              <w:t xml:space="preserve">The visibility — the control dashboard</w:t>
            </w:r>
          </w:p>
          <w:p>
            <w:pPr>
              <w:spacing w:after="0" w:before="0"/>
            </w:pPr>
            <w:r>
              <w:rPr>
                <w:rFonts w:ascii="Arial" w:cs="Arial" w:eastAsia="Arial" w:hAnsi="Arial"/>
                <w:color w:val="374151"/>
                <w:sz w:val="20"/>
                <w:szCs w:val="20"/>
              </w:rPr>
              <w:t xml:space="preserve">A simple operations view: RFPs received in the last 24 hours, proposals sent, acceptance rate, and errors flagged. One clear chart. Not a full analytics product, just enough to show that when agents run autonomously, humans keep a window into what is happening.</w:t>
            </w:r>
          </w:p>
        </w:tc>
      </w:tr>
    </w:tbl>
    <w:p>
      <w:pPr>
        <w:spacing w:after="120" w:before="320"/>
      </w:pPr>
      <w:r>
        <w:rPr>
          <w:rFonts w:ascii="Arial" w:cs="Arial" w:eastAsia="Arial" w:hAnsi="Arial"/>
          <w:b/>
          <w:bCs/>
          <w:color w:val="1B2A4A"/>
          <w:sz w:val="32"/>
          <w:szCs w:val="32"/>
        </w:rPr>
        <w:t xml:space="preserve">UI Screens</w:t>
      </w:r>
    </w:p>
    <w:p>
      <w:pPr>
        <w:pBdr>
          <w:bottom w:val="single" w:color="D1D5DB" w:sz="4" w:space="1"/>
        </w:pBdr>
        <w:spacing w:after="100" w:before="100"/>
      </w:pPr>
      <w:r>
        <w:t xml:space="preserve"/>
      </w:r>
    </w:p>
    <w:p>
      <w:pPr>
        <w:spacing w:after="60" w:before="60"/>
      </w:pPr>
      <w:r>
        <w:rPr>
          <w:rFonts w:ascii="Arial" w:cs="Arial" w:eastAsia="Arial" w:hAnsi="Arial"/>
          <w:color w:val="374151"/>
          <w:sz w:val="20"/>
          <w:szCs w:val="20"/>
        </w:rPr>
        <w:t xml:space="preserve">Four screens, navigable in sequence. Keep the visual language clean and close to a real internal tool, not a marketing site.</w:t>
      </w:r>
    </w:p>
    <w:p>
      <w:pPr>
        <w:spacing w:after="0" w:before="60"/>
      </w:pPr>
      <w:r>
        <w:t xml:space="preserve"/>
      </w:r>
    </w:p>
    <w:p>
      <w:pPr>
        <w:spacing w:after="80" w:before="180"/>
      </w:pPr>
      <w:r>
        <w:rPr>
          <w:rFonts w:ascii="Arial" w:cs="Arial" w:eastAsia="Arial" w:hAnsi="Arial"/>
          <w:b/>
          <w:bCs/>
          <w:color w:val="1B2A4A"/>
          <w:sz w:val="22"/>
          <w:szCs w:val="22"/>
        </w:rPr>
        <w:t xml:space="preserve">Screen 1 — RFP inbox / trigger</w:t>
      </w:r>
    </w:p>
    <w:p>
      <w:pPr>
        <w:pStyle w:val="ListParagraph"/>
        <w:numPr>
          <w:ilvl w:val="0"/>
          <w:numId w:val="2"/>
        </w:numPr>
        <w:spacing w:after="30" w:before="30"/>
      </w:pPr>
      <w:r>
        <w:rPr>
          <w:rFonts w:ascii="Arial" w:cs="Arial" w:eastAsia="Arial" w:hAnsi="Arial"/>
          <w:color w:val="374151"/>
          <w:sz w:val="19"/>
          <w:szCs w:val="19"/>
        </w:rPr>
        <w:t xml:space="preserve">A list of incoming RFP briefs from buyer agents, shown as cards</w:t>
      </w:r>
    </w:p>
    <w:p>
      <w:pPr>
        <w:pStyle w:val="ListParagraph"/>
        <w:numPr>
          <w:ilvl w:val="0"/>
          <w:numId w:val="2"/>
        </w:numPr>
        <w:spacing w:after="30" w:before="30"/>
      </w:pPr>
      <w:r>
        <w:rPr>
          <w:rFonts w:ascii="Arial" w:cs="Arial" w:eastAsia="Arial" w:hAnsi="Arial"/>
          <w:color w:val="374151"/>
          <w:sz w:val="19"/>
          <w:szCs w:val="19"/>
        </w:rPr>
        <w:t xml:space="preserve">Each card: advertiser name, audience target, budget, format, flight dates</w:t>
      </w:r>
    </w:p>
    <w:p>
      <w:pPr>
        <w:pStyle w:val="ListParagraph"/>
        <w:numPr>
          <w:ilvl w:val="0"/>
          <w:numId w:val="2"/>
        </w:numPr>
        <w:spacing w:after="30" w:before="30"/>
      </w:pPr>
      <w:r>
        <w:rPr>
          <w:rFonts w:ascii="Arial" w:cs="Arial" w:eastAsia="Arial" w:hAnsi="Arial"/>
          <w:color w:val="374151"/>
          <w:sz w:val="19"/>
          <w:szCs w:val="19"/>
        </w:rPr>
        <w:t xml:space="preserve">A control to run the same RFP in two modes: Raw agent and AdSmith</w:t>
      </w:r>
    </w:p>
    <w:p>
      <w:pPr>
        <w:pStyle w:val="ListParagraph"/>
        <w:numPr>
          <w:ilvl w:val="0"/>
          <w:numId w:val="2"/>
        </w:numPr>
        <w:spacing w:after="30" w:before="30"/>
      </w:pPr>
      <w:r>
        <w:rPr>
          <w:rFonts w:ascii="Arial" w:cs="Arial" w:eastAsia="Arial" w:hAnsi="Arial"/>
          <w:color w:val="374151"/>
          <w:sz w:val="19"/>
          <w:szCs w:val="19"/>
        </w:rPr>
        <w:t xml:space="preserve">One pre-loaded RFP that is designed to trigger a hallucination for the demo</w:t>
      </w:r>
    </w:p>
    <w:p>
      <w:pPr>
        <w:spacing w:after="0" w:before="40"/>
      </w:pPr>
      <w:r>
        <w:t xml:space="preserve"/>
      </w:r>
    </w:p>
    <w:p>
      <w:pPr>
        <w:spacing w:after="80" w:before="180"/>
      </w:pPr>
      <w:r>
        <w:rPr>
          <w:rFonts w:ascii="Arial" w:cs="Arial" w:eastAsia="Arial" w:hAnsi="Arial"/>
          <w:b/>
          <w:bCs/>
          <w:color w:val="1B2A4A"/>
          <w:sz w:val="22"/>
          <w:szCs w:val="22"/>
        </w:rPr>
        <w:t xml:space="preserve">Screen 2 — Proposal generation (split view)</w:t>
      </w:r>
    </w:p>
    <w:p>
      <w:pPr>
        <w:pStyle w:val="ListParagraph"/>
        <w:numPr>
          <w:ilvl w:val="0"/>
          <w:numId w:val="2"/>
        </w:numPr>
        <w:spacing w:after="30" w:before="30"/>
      </w:pPr>
      <w:r>
        <w:rPr>
          <w:rFonts w:ascii="Arial" w:cs="Arial" w:eastAsia="Arial" w:hAnsi="Arial"/>
          <w:color w:val="374151"/>
          <w:sz w:val="19"/>
          <w:szCs w:val="19"/>
        </w:rPr>
        <w:t xml:space="preserve">Left: Raw agent output. Shows the proposal being generated, then the broken result flagged in red after the fact (audience does not exist, volume unfulfillable)</w:t>
      </w:r>
    </w:p>
    <w:p>
      <w:pPr>
        <w:pStyle w:val="ListParagraph"/>
        <w:numPr>
          <w:ilvl w:val="0"/>
          <w:numId w:val="2"/>
        </w:numPr>
        <w:spacing w:after="30" w:before="30"/>
      </w:pPr>
      <w:r>
        <w:rPr>
          <w:rFonts w:ascii="Arial" w:cs="Arial" w:eastAsia="Arial" w:hAnsi="Arial"/>
          <w:color w:val="374151"/>
          <w:sz w:val="19"/>
          <w:szCs w:val="19"/>
        </w:rPr>
        <w:t xml:space="preserve">Right: AdSmith output. Shows the same flow, but the commitment validator intercepts and blocks before send, with a clear explanation</w:t>
      </w:r>
    </w:p>
    <w:p>
      <w:pPr>
        <w:pStyle w:val="ListParagraph"/>
        <w:numPr>
          <w:ilvl w:val="0"/>
          <w:numId w:val="2"/>
        </w:numPr>
        <w:spacing w:after="30" w:before="30"/>
      </w:pPr>
      <w:r>
        <w:rPr>
          <w:rFonts w:ascii="Arial" w:cs="Arial" w:eastAsia="Arial" w:hAnsi="Arial"/>
          <w:color w:val="374151"/>
          <w:sz w:val="19"/>
          <w:szCs w:val="19"/>
        </w:rPr>
        <w:t xml:space="preserve">The contrast between the two panels is the core visual payoff of the demo</w:t>
      </w:r>
    </w:p>
    <w:p>
      <w:pPr>
        <w:spacing w:after="0" w:before="40"/>
      </w:pPr>
      <w:r>
        <w:t xml:space="preserve"/>
      </w:r>
    </w:p>
    <w:p>
      <w:pPr>
        <w:spacing w:after="80" w:before="180"/>
      </w:pPr>
      <w:r>
        <w:rPr>
          <w:rFonts w:ascii="Arial" w:cs="Arial" w:eastAsia="Arial" w:hAnsi="Arial"/>
          <w:b/>
          <w:bCs/>
          <w:color w:val="1B2A4A"/>
          <w:sz w:val="22"/>
          <w:szCs w:val="22"/>
        </w:rPr>
        <w:t xml:space="preserve">Screen 3 — Trace view</w:t>
      </w:r>
    </w:p>
    <w:p>
      <w:pPr>
        <w:pStyle w:val="ListParagraph"/>
        <w:numPr>
          <w:ilvl w:val="0"/>
          <w:numId w:val="2"/>
        </w:numPr>
        <w:spacing w:after="30" w:before="30"/>
      </w:pPr>
      <w:r>
        <w:rPr>
          <w:rFonts w:ascii="Arial" w:cs="Arial" w:eastAsia="Arial" w:hAnsi="Arial"/>
          <w:color w:val="374151"/>
          <w:sz w:val="19"/>
          <w:szCs w:val="19"/>
        </w:rPr>
        <w:t xml:space="preserve">A vertical timeline of the agent's five stages: intent parsing, inventory packaging, commitment validation, negotiation, feedback</w:t>
      </w:r>
    </w:p>
    <w:p>
      <w:pPr>
        <w:pStyle w:val="ListParagraph"/>
        <w:numPr>
          <w:ilvl w:val="0"/>
          <w:numId w:val="2"/>
        </w:numPr>
        <w:spacing w:after="30" w:before="30"/>
      </w:pPr>
      <w:r>
        <w:rPr>
          <w:rFonts w:ascii="Arial" w:cs="Arial" w:eastAsia="Arial" w:hAnsi="Arial"/>
          <w:color w:val="374151"/>
          <w:sz w:val="19"/>
          <w:szCs w:val="19"/>
        </w:rPr>
        <w:t xml:space="preserve">Each stage expandable to show inputs, the agent's reasoning, and outputs</w:t>
      </w:r>
    </w:p>
    <w:p>
      <w:pPr>
        <w:pStyle w:val="ListParagraph"/>
        <w:numPr>
          <w:ilvl w:val="0"/>
          <w:numId w:val="2"/>
        </w:numPr>
        <w:spacing w:after="30" w:before="30"/>
      </w:pPr>
      <w:r>
        <w:rPr>
          <w:rFonts w:ascii="Arial" w:cs="Arial" w:eastAsia="Arial" w:hAnsi="Arial"/>
          <w:color w:val="374151"/>
          <w:sz w:val="19"/>
          <w:szCs w:val="19"/>
        </w:rPr>
        <w:t xml:space="preserve">The failed stage (commitment validation) highlighted, showing exactly what check failed and why</w:t>
      </w:r>
    </w:p>
    <w:p>
      <w:pPr>
        <w:pStyle w:val="ListParagraph"/>
        <w:numPr>
          <w:ilvl w:val="0"/>
          <w:numId w:val="2"/>
        </w:numPr>
        <w:spacing w:after="30" w:before="30"/>
      </w:pPr>
      <w:r>
        <w:rPr>
          <w:rFonts w:ascii="Arial" w:cs="Arial" w:eastAsia="Arial" w:hAnsi="Arial"/>
          <w:color w:val="374151"/>
          <w:sz w:val="19"/>
          <w:szCs w:val="19"/>
        </w:rPr>
        <w:t xml:space="preserve">This is the observability substrate made visible</w:t>
      </w:r>
    </w:p>
    <w:p>
      <w:pPr>
        <w:spacing w:after="0" w:before="40"/>
      </w:pPr>
      <w:r>
        <w:t xml:space="preserve"/>
      </w:r>
    </w:p>
    <w:p>
      <w:pPr>
        <w:spacing w:after="80" w:before="180"/>
      </w:pPr>
      <w:r>
        <w:rPr>
          <w:rFonts w:ascii="Arial" w:cs="Arial" w:eastAsia="Arial" w:hAnsi="Arial"/>
          <w:b/>
          <w:bCs/>
          <w:color w:val="1B2A4A"/>
          <w:sz w:val="22"/>
          <w:szCs w:val="22"/>
        </w:rPr>
        <w:t xml:space="preserve">Screen 4 — Control dashboard</w:t>
      </w:r>
    </w:p>
    <w:p>
      <w:pPr>
        <w:pStyle w:val="ListParagraph"/>
        <w:numPr>
          <w:ilvl w:val="0"/>
          <w:numId w:val="2"/>
        </w:numPr>
        <w:spacing w:after="30" w:before="30"/>
      </w:pPr>
      <w:r>
        <w:rPr>
          <w:rFonts w:ascii="Arial" w:cs="Arial" w:eastAsia="Arial" w:hAnsi="Arial"/>
          <w:color w:val="374151"/>
          <w:sz w:val="19"/>
          <w:szCs w:val="19"/>
        </w:rPr>
        <w:t xml:space="preserve">Four metric cards: RFPs received, proposals sent, acceptance rate, errors flagged (last 24h)</w:t>
      </w:r>
    </w:p>
    <w:p>
      <w:pPr>
        <w:pStyle w:val="ListParagraph"/>
        <w:numPr>
          <w:ilvl w:val="0"/>
          <w:numId w:val="2"/>
        </w:numPr>
        <w:spacing w:after="30" w:before="30"/>
      </w:pPr>
      <w:r>
        <w:rPr>
          <w:rFonts w:ascii="Arial" w:cs="Arial" w:eastAsia="Arial" w:hAnsi="Arial"/>
          <w:color w:val="374151"/>
          <w:sz w:val="19"/>
          <w:szCs w:val="19"/>
        </w:rPr>
        <w:t xml:space="preserve">One time-series chart: proposals over time, color-coded by outcome (sent / blocked / accepted)</w:t>
      </w:r>
    </w:p>
    <w:p>
      <w:pPr>
        <w:pStyle w:val="ListParagraph"/>
        <w:numPr>
          <w:ilvl w:val="0"/>
          <w:numId w:val="2"/>
        </w:numPr>
        <w:spacing w:after="30" w:before="30"/>
      </w:pPr>
      <w:r>
        <w:rPr>
          <w:rFonts w:ascii="Arial" w:cs="Arial" w:eastAsia="Arial" w:hAnsi="Arial"/>
          <w:color w:val="374151"/>
          <w:sz w:val="19"/>
          <w:szCs w:val="19"/>
        </w:rPr>
        <w:t xml:space="preserve">A recent activity feed showing the last several agent actions</w:t>
      </w:r>
    </w:p>
    <w:p>
      <w:pPr>
        <w:spacing w:after="120" w:before="320"/>
      </w:pPr>
      <w:r>
        <w:rPr>
          <w:rFonts w:ascii="Arial" w:cs="Arial" w:eastAsia="Arial" w:hAnsi="Arial"/>
          <w:b/>
          <w:bCs/>
          <w:color w:val="1B2A4A"/>
          <w:sz w:val="32"/>
          <w:szCs w:val="32"/>
        </w:rPr>
        <w:t xml:space="preserve">Data Models</w:t>
      </w:r>
    </w:p>
    <w:p>
      <w:pPr>
        <w:pBdr>
          <w:bottom w:val="single" w:color="D1D5DB" w:sz="4" w:space="1"/>
        </w:pBdr>
        <w:spacing w:after="100" w:before="100"/>
      </w:pPr>
      <w:r>
        <w:t xml:space="preserve"/>
      </w:r>
    </w:p>
    <w:p>
      <w:pPr>
        <w:spacing w:after="60" w:before="60"/>
      </w:pPr>
      <w:r>
        <w:rPr>
          <w:rFonts w:ascii="Arial" w:cs="Arial" w:eastAsia="Arial" w:hAnsi="Arial"/>
          <w:color w:val="374151"/>
          <w:sz w:val="20"/>
          <w:szCs w:val="20"/>
        </w:rPr>
        <w:t xml:space="preserve">All data is synthetic but realistic. Model it on real adtech structures so it survives scrutiny from someone who runs Yahoo monetization.</w:t>
      </w:r>
    </w:p>
    <w:p>
      <w:pPr>
        <w:spacing w:after="0" w:before="60"/>
      </w:pPr>
      <w:r>
        <w:t xml:space="preserve"/>
      </w:r>
    </w:p>
    <w:p>
      <w:pPr>
        <w:spacing w:after="80" w:before="180"/>
      </w:pPr>
      <w:r>
        <w:rPr>
          <w:rFonts w:ascii="Arial" w:cs="Arial" w:eastAsia="Arial" w:hAnsi="Arial"/>
          <w:b/>
          <w:bCs/>
          <w:color w:val="1B2A4A"/>
          <w:sz w:val="22"/>
          <w:szCs w:val="22"/>
        </w:rPr>
        <w:t xml:space="preserve">RFP Brief (from buyer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4F4F5" w:val="clear"/>
            <w:tcMar>
              <w:top w:type="dxa" w:w="100"/>
              <w:left w:type="dxa" w:w="160"/>
              <w:bottom w:type="dxa" w:w="100"/>
              <w:right w:type="dxa" w:w="160"/>
            </w:tcMar>
          </w:tcPr>
          <w:p>
            <w:pPr>
              <w:spacing w:after="10" w:before="10"/>
            </w:pPr>
            <w:r>
              <w:rPr>
                <w:rFonts w:ascii="Consolas" w:cs="Consolas" w:eastAsia="Consolas" w:hAnsi="Consolas"/>
                <w:color w:val="27272A"/>
                <w:sz w:val="17"/>
                <w:szCs w:val="17"/>
              </w:rPr>
              <w:t xml:space="preserve">RFPBrief {</w:t>
            </w:r>
          </w:p>
          <w:p>
            <w:pPr>
              <w:spacing w:after="10" w:before="10"/>
            </w:pPr>
            <w:r>
              <w:rPr>
                <w:rFonts w:ascii="Consolas" w:cs="Consolas" w:eastAsia="Consolas" w:hAnsi="Consolas"/>
                <w:color w:val="27272A"/>
                <w:sz w:val="17"/>
                <w:szCs w:val="17"/>
              </w:rPr>
              <w:t xml:space="preserve">  id: string</w:t>
            </w:r>
          </w:p>
          <w:p>
            <w:pPr>
              <w:spacing w:after="10" w:before="10"/>
            </w:pPr>
            <w:r>
              <w:rPr>
                <w:rFonts w:ascii="Consolas" w:cs="Consolas" w:eastAsia="Consolas" w:hAnsi="Consolas"/>
                <w:color w:val="27272A"/>
                <w:sz w:val="17"/>
                <w:szCs w:val="17"/>
              </w:rPr>
              <w:t xml:space="preserve">  advertiser: string          // "Acme Mattress Co"</w:t>
            </w:r>
          </w:p>
          <w:p>
            <w:pPr>
              <w:spacing w:after="10" w:before="10"/>
            </w:pPr>
            <w:r>
              <w:rPr>
                <w:rFonts w:ascii="Consolas" w:cs="Consolas" w:eastAsia="Consolas" w:hAnsi="Consolas"/>
                <w:color w:val="27272A"/>
                <w:sz w:val="17"/>
                <w:szCs w:val="17"/>
              </w:rPr>
              <w:t xml:space="preserve">  audience: {</w:t>
            </w:r>
          </w:p>
          <w:p>
            <w:pPr>
              <w:spacing w:after="10" w:before="10"/>
            </w:pPr>
            <w:r>
              <w:rPr>
                <w:rFonts w:ascii="Consolas" w:cs="Consolas" w:eastAsia="Consolas" w:hAnsi="Consolas"/>
                <w:color w:val="27272A"/>
                <w:sz w:val="17"/>
                <w:szCs w:val="17"/>
              </w:rPr>
              <w:t xml:space="preserve">    description: string        // "25-34 sports enthusiasts"</w:t>
            </w:r>
          </w:p>
          <w:p>
            <w:pPr>
              <w:spacing w:after="10" w:before="10"/>
            </w:pPr>
            <w:r>
              <w:rPr>
                <w:rFonts w:ascii="Consolas" w:cs="Consolas" w:eastAsia="Consolas" w:hAnsi="Consolas"/>
                <w:color w:val="27272A"/>
                <w:sz w:val="17"/>
                <w:szCs w:val="17"/>
              </w:rPr>
              <w:t xml:space="preserve">    segments: string[]         // mapped audience segment IDs</w:t>
            </w:r>
          </w:p>
          <w:p>
            <w:pPr>
              <w:spacing w:after="10" w:before="10"/>
            </w:pPr>
            <w:r>
              <w:rPr>
                <w:rFonts w:ascii="Consolas" w:cs="Consolas" w:eastAsia="Consolas" w:hAnsi="Consolas"/>
                <w:color w:val="27272A"/>
                <w:sz w:val="17"/>
                <w:szCs w:val="17"/>
              </w:rPr>
              <w:t xml:space="preserve">  }</w:t>
            </w:r>
          </w:p>
          <w:p>
            <w:pPr>
              <w:spacing w:after="10" w:before="10"/>
            </w:pPr>
            <w:r>
              <w:rPr>
                <w:rFonts w:ascii="Consolas" w:cs="Consolas" w:eastAsia="Consolas" w:hAnsi="Consolas"/>
                <w:color w:val="27272A"/>
                <w:sz w:val="17"/>
                <w:szCs w:val="17"/>
              </w:rPr>
              <w:t xml:space="preserve">  budget: number               // 50000</w:t>
            </w:r>
          </w:p>
          <w:p>
            <w:pPr>
              <w:spacing w:after="10" w:before="10"/>
            </w:pPr>
            <w:r>
              <w:rPr>
                <w:rFonts w:ascii="Consolas" w:cs="Consolas" w:eastAsia="Consolas" w:hAnsi="Consolas"/>
                <w:color w:val="27272A"/>
                <w:sz w:val="17"/>
                <w:szCs w:val="17"/>
              </w:rPr>
              <w:t xml:space="preserve">  formats: string[]            // ["video", "display"]</w:t>
            </w:r>
          </w:p>
          <w:p>
            <w:pPr>
              <w:spacing w:after="10" w:before="10"/>
            </w:pPr>
            <w:r>
              <w:rPr>
                <w:rFonts w:ascii="Consolas" w:cs="Consolas" w:eastAsia="Consolas" w:hAnsi="Consolas"/>
                <w:color w:val="27272A"/>
                <w:sz w:val="17"/>
                <w:szCs w:val="17"/>
              </w:rPr>
              <w:t xml:space="preserve">  flightStart: date</w:t>
            </w:r>
          </w:p>
          <w:p>
            <w:pPr>
              <w:spacing w:after="10" w:before="10"/>
            </w:pPr>
            <w:r>
              <w:rPr>
                <w:rFonts w:ascii="Consolas" w:cs="Consolas" w:eastAsia="Consolas" w:hAnsi="Consolas"/>
                <w:color w:val="27272A"/>
                <w:sz w:val="17"/>
                <w:szCs w:val="17"/>
              </w:rPr>
              <w:t xml:space="preserve">  flightEnd: date</w:t>
            </w:r>
          </w:p>
          <w:p>
            <w:pPr>
              <w:spacing w:after="10" w:before="10"/>
            </w:pPr>
            <w:r>
              <w:rPr>
                <w:rFonts w:ascii="Consolas" w:cs="Consolas" w:eastAsia="Consolas" w:hAnsi="Consolas"/>
                <w:color w:val="27272A"/>
                <w:sz w:val="17"/>
                <w:szCs w:val="17"/>
              </w:rPr>
              <w:t xml:space="preserve">  kpis: string[]               // ["reach", "completion_rate"]</w:t>
            </w:r>
          </w:p>
          <w:p>
            <w:pPr>
              <w:spacing w:after="10" w:before="10"/>
            </w:pPr>
            <w:r>
              <w:rPr>
                <w:rFonts w:ascii="Consolas" w:cs="Consolas" w:eastAsia="Consolas" w:hAnsi="Consolas"/>
                <w:color w:val="27272A"/>
                <w:sz w:val="17"/>
                <w:szCs w:val="17"/>
              </w:rPr>
              <w:t xml:space="preserve">}</w:t>
            </w:r>
          </w:p>
        </w:tc>
      </w:tr>
    </w:tbl>
    <w:p>
      <w:pPr>
        <w:spacing w:after="0" w:before="40"/>
      </w:pPr>
      <w:r>
        <w:t xml:space="preserve"/>
      </w:r>
    </w:p>
    <w:p>
      <w:pPr>
        <w:spacing w:after="80" w:before="180"/>
      </w:pPr>
      <w:r>
        <w:rPr>
          <w:rFonts w:ascii="Arial" w:cs="Arial" w:eastAsia="Arial" w:hAnsi="Arial"/>
          <w:b/>
          <w:bCs/>
          <w:color w:val="1B2A4A"/>
          <w:sz w:val="22"/>
          <w:szCs w:val="22"/>
        </w:rPr>
        <w:t xml:space="preserve">Publisher Inventory (ground truth — the validation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4F4F5" w:val="clear"/>
            <w:tcMar>
              <w:top w:type="dxa" w:w="100"/>
              <w:left w:type="dxa" w:w="160"/>
              <w:bottom w:type="dxa" w:w="100"/>
              <w:right w:type="dxa" w:w="160"/>
            </w:tcMar>
          </w:tcPr>
          <w:p>
            <w:pPr>
              <w:spacing w:after="10" w:before="10"/>
            </w:pPr>
            <w:r>
              <w:rPr>
                <w:rFonts w:ascii="Consolas" w:cs="Consolas" w:eastAsia="Consolas" w:hAnsi="Consolas"/>
                <w:color w:val="27272A"/>
                <w:sz w:val="17"/>
                <w:szCs w:val="17"/>
              </w:rPr>
              <w:t xml:space="preserve">InventoryCatalog {</w:t>
            </w:r>
          </w:p>
          <w:p>
            <w:pPr>
              <w:spacing w:after="10" w:before="10"/>
            </w:pPr>
            <w:r>
              <w:rPr>
                <w:rFonts w:ascii="Consolas" w:cs="Consolas" w:eastAsia="Consolas" w:hAnsi="Consolas"/>
                <w:color w:val="27272A"/>
                <w:sz w:val="17"/>
                <w:szCs w:val="17"/>
              </w:rPr>
              <w:t xml:space="preserve">  segments: AudienceSegment[]  // the ONLY valid segments</w:t>
            </w:r>
          </w:p>
          <w:p>
            <w:pPr>
              <w:spacing w:after="10" w:before="10"/>
            </w:pPr>
            <w:r>
              <w:rPr>
                <w:rFonts w:ascii="Consolas" w:cs="Consolas" w:eastAsia="Consolas" w:hAnsi="Consolas"/>
                <w:color w:val="27272A"/>
                <w:sz w:val="17"/>
                <w:szCs w:val="17"/>
              </w:rPr>
              <w:t xml:space="preserve">  placements: Placement[]</w:t>
            </w:r>
          </w:p>
          <w:p>
            <w:pPr>
              <w:spacing w:after="10" w:before="10"/>
            </w:pPr>
            <w:r>
              <w:rPr>
                <w:rFonts w:ascii="Consolas" w:cs="Consolas" w:eastAsia="Consolas" w:hAnsi="Consolas"/>
                <w:color w:val="27272A"/>
                <w:sz w:val="17"/>
                <w:szCs w:val="17"/>
              </w:rPr>
              <w:t xml:space="preserve">}</w:t>
            </w:r>
          </w:p>
          <w:p>
            <w:pPr>
              <w:spacing w:after="10" w:before="10"/>
            </w:pPr>
            <w:r>
              <w:rPr>
                <w:rFonts w:ascii="Consolas" w:cs="Consolas" w:eastAsia="Consolas" w:hAnsi="Consolas"/>
                <w:color w:val="27272A"/>
                <w:sz w:val="17"/>
                <w:szCs w:val="17"/>
              </w:rPr>
              <w:t xml:space="preserve">AudienceSegment {</w:t>
            </w:r>
          </w:p>
          <w:p>
            <w:pPr>
              <w:spacing w:after="10" w:before="10"/>
            </w:pPr>
            <w:r>
              <w:rPr>
                <w:rFonts w:ascii="Consolas" w:cs="Consolas" w:eastAsia="Consolas" w:hAnsi="Consolas"/>
                <w:color w:val="27272A"/>
                <w:sz w:val="17"/>
                <w:szCs w:val="17"/>
              </w:rPr>
              <w:t xml:space="preserve">  id: string</w:t>
            </w:r>
          </w:p>
          <w:p>
            <w:pPr>
              <w:spacing w:after="10" w:before="10"/>
            </w:pPr>
            <w:r>
              <w:rPr>
                <w:rFonts w:ascii="Consolas" w:cs="Consolas" w:eastAsia="Consolas" w:hAnsi="Consolas"/>
                <w:color w:val="27272A"/>
                <w:sz w:val="17"/>
                <w:szCs w:val="17"/>
              </w:rPr>
              <w:t xml:space="preserve">  name: string                 // "sports_enthusiasts_25_34"</w:t>
            </w:r>
          </w:p>
          <w:p>
            <w:pPr>
              <w:spacing w:after="10" w:before="10"/>
            </w:pPr>
            <w:r>
              <w:rPr>
                <w:rFonts w:ascii="Consolas" w:cs="Consolas" w:eastAsia="Consolas" w:hAnsi="Consolas"/>
                <w:color w:val="27272A"/>
                <w:sz w:val="17"/>
                <w:szCs w:val="17"/>
              </w:rPr>
              <w:t xml:space="preserve">  reach: number                // available impressions</w:t>
            </w:r>
          </w:p>
          <w:p>
            <w:pPr>
              <w:spacing w:after="10" w:before="10"/>
            </w:pPr>
            <w:r>
              <w:rPr>
                <w:rFonts w:ascii="Consolas" w:cs="Consolas" w:eastAsia="Consolas" w:hAnsi="Consolas"/>
                <w:color w:val="27272A"/>
                <w:sz w:val="17"/>
                <w:szCs w:val="17"/>
              </w:rPr>
              <w:t xml:space="preserve">  cpmFloor: number</w:t>
            </w:r>
          </w:p>
          <w:p>
            <w:pPr>
              <w:spacing w:after="10" w:before="10"/>
            </w:pPr>
            <w:r>
              <w:rPr>
                <w:rFonts w:ascii="Consolas" w:cs="Consolas" w:eastAsia="Consolas" w:hAnsi="Consolas"/>
                <w:color w:val="27272A"/>
                <w:sz w:val="17"/>
                <w:szCs w:val="17"/>
              </w:rPr>
              <w:t xml:space="preserve">}</w:t>
            </w:r>
          </w:p>
          <w:p>
            <w:pPr>
              <w:spacing w:after="10" w:before="10"/>
            </w:pPr>
            <w:r>
              <w:rPr>
                <w:rFonts w:ascii="Consolas" w:cs="Consolas" w:eastAsia="Consolas" w:hAnsi="Consolas"/>
                <w:color w:val="27272A"/>
                <w:sz w:val="17"/>
                <w:szCs w:val="17"/>
              </w:rPr>
              <w:t xml:space="preserve">Placement {</w:t>
            </w:r>
          </w:p>
          <w:p>
            <w:pPr>
              <w:spacing w:after="10" w:before="10"/>
            </w:pPr>
            <w:r>
              <w:rPr>
                <w:rFonts w:ascii="Consolas" w:cs="Consolas" w:eastAsia="Consolas" w:hAnsi="Consolas"/>
                <w:color w:val="27272A"/>
                <w:sz w:val="17"/>
                <w:szCs w:val="17"/>
              </w:rPr>
              <w:t xml:space="preserve">  id: string</w:t>
            </w:r>
          </w:p>
          <w:p>
            <w:pPr>
              <w:spacing w:after="10" w:before="10"/>
            </w:pPr>
            <w:r>
              <w:rPr>
                <w:rFonts w:ascii="Consolas" w:cs="Consolas" w:eastAsia="Consolas" w:hAnsi="Consolas"/>
                <w:color w:val="27272A"/>
                <w:sz w:val="17"/>
                <w:szCs w:val="17"/>
              </w:rPr>
              <w:t xml:space="preserve">  format: string               // "video" | "display"</w:t>
            </w:r>
          </w:p>
          <w:p>
            <w:pPr>
              <w:spacing w:after="10" w:before="10"/>
            </w:pPr>
            <w:r>
              <w:rPr>
                <w:rFonts w:ascii="Consolas" w:cs="Consolas" w:eastAsia="Consolas" w:hAnsi="Consolas"/>
                <w:color w:val="27272A"/>
                <w:sz w:val="17"/>
                <w:szCs w:val="17"/>
              </w:rPr>
              <w:t xml:space="preserve">  availableImpressions: number // capacity for forecasting check</w:t>
            </w:r>
          </w:p>
          <w:p>
            <w:pPr>
              <w:spacing w:after="10" w:before="10"/>
            </w:pPr>
            <w:r>
              <w:rPr>
                <w:rFonts w:ascii="Consolas" w:cs="Consolas" w:eastAsia="Consolas" w:hAnsi="Consolas"/>
                <w:color w:val="27272A"/>
                <w:sz w:val="17"/>
                <w:szCs w:val="17"/>
              </w:rPr>
              <w:t xml:space="preserve">}</w:t>
            </w:r>
          </w:p>
        </w:tc>
      </w:tr>
    </w:tbl>
    <w:p>
      <w:pPr>
        <w:spacing w:after="0" w:before="40"/>
      </w:pPr>
      <w:r>
        <w:t xml:space="preserve"/>
      </w:r>
    </w:p>
    <w:p>
      <w:pPr>
        <w:spacing w:after="80" w:before="180"/>
      </w:pPr>
      <w:r>
        <w:rPr>
          <w:rFonts w:ascii="Arial" w:cs="Arial" w:eastAsia="Arial" w:hAnsi="Arial"/>
          <w:b/>
          <w:bCs/>
          <w:color w:val="1B2A4A"/>
          <w:sz w:val="22"/>
          <w:szCs w:val="22"/>
        </w:rPr>
        <w:t xml:space="preserve">Proposal (from seller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4F4F5" w:val="clear"/>
            <w:tcMar>
              <w:top w:type="dxa" w:w="100"/>
              <w:left w:type="dxa" w:w="160"/>
              <w:bottom w:type="dxa" w:w="100"/>
              <w:right w:type="dxa" w:w="160"/>
            </w:tcMar>
          </w:tcPr>
          <w:p>
            <w:pPr>
              <w:spacing w:after="10" w:before="10"/>
            </w:pPr>
            <w:r>
              <w:rPr>
                <w:rFonts w:ascii="Consolas" w:cs="Consolas" w:eastAsia="Consolas" w:hAnsi="Consolas"/>
                <w:color w:val="27272A"/>
                <w:sz w:val="17"/>
                <w:szCs w:val="17"/>
              </w:rPr>
              <w:t xml:space="preserve">Proposal {</w:t>
            </w:r>
          </w:p>
          <w:p>
            <w:pPr>
              <w:spacing w:after="10" w:before="10"/>
            </w:pPr>
            <w:r>
              <w:rPr>
                <w:rFonts w:ascii="Consolas" w:cs="Consolas" w:eastAsia="Consolas" w:hAnsi="Consolas"/>
                <w:color w:val="27272A"/>
                <w:sz w:val="17"/>
                <w:szCs w:val="17"/>
              </w:rPr>
              <w:t xml:space="preserve">  id: string</w:t>
            </w:r>
          </w:p>
          <w:p>
            <w:pPr>
              <w:spacing w:after="10" w:before="10"/>
            </w:pPr>
            <w:r>
              <w:rPr>
                <w:rFonts w:ascii="Consolas" w:cs="Consolas" w:eastAsia="Consolas" w:hAnsi="Consolas"/>
                <w:color w:val="27272A"/>
                <w:sz w:val="17"/>
                <w:szCs w:val="17"/>
              </w:rPr>
              <w:t xml:space="preserve">  rfpId: string</w:t>
            </w:r>
          </w:p>
          <w:p>
            <w:pPr>
              <w:spacing w:after="10" w:before="10"/>
            </w:pPr>
            <w:r>
              <w:rPr>
                <w:rFonts w:ascii="Consolas" w:cs="Consolas" w:eastAsia="Consolas" w:hAnsi="Consolas"/>
                <w:color w:val="27272A"/>
                <w:sz w:val="17"/>
                <w:szCs w:val="17"/>
              </w:rPr>
              <w:t xml:space="preserve">  lineItems: LineItem[]</w:t>
            </w:r>
          </w:p>
          <w:p>
            <w:pPr>
              <w:spacing w:after="10" w:before="10"/>
            </w:pPr>
            <w:r>
              <w:rPr>
                <w:rFonts w:ascii="Consolas" w:cs="Consolas" w:eastAsia="Consolas" w:hAnsi="Consolas"/>
                <w:color w:val="27272A"/>
                <w:sz w:val="17"/>
                <w:szCs w:val="17"/>
              </w:rPr>
              <w:t xml:space="preserve">  totalCPM: number</w:t>
            </w:r>
          </w:p>
          <w:p>
            <w:pPr>
              <w:spacing w:after="10" w:before="10"/>
            </w:pPr>
            <w:r>
              <w:rPr>
                <w:rFonts w:ascii="Consolas" w:cs="Consolas" w:eastAsia="Consolas" w:hAnsi="Consolas"/>
                <w:color w:val="27272A"/>
                <w:sz w:val="17"/>
                <w:szCs w:val="17"/>
              </w:rPr>
              <w:t xml:space="preserve">  projectedReach: number</w:t>
            </w:r>
          </w:p>
          <w:p>
            <w:pPr>
              <w:spacing w:after="10" w:before="10"/>
            </w:pPr>
            <w:r>
              <w:rPr>
                <w:rFonts w:ascii="Consolas" w:cs="Consolas" w:eastAsia="Consolas" w:hAnsi="Consolas"/>
                <w:color w:val="27272A"/>
                <w:sz w:val="17"/>
                <w:szCs w:val="17"/>
              </w:rPr>
              <w:t xml:space="preserve">  status: "draft" | "validated" | "blocked" | "sent"</w:t>
            </w:r>
          </w:p>
          <w:p>
            <w:pPr>
              <w:spacing w:after="10" w:before="10"/>
            </w:pPr>
            <w:r>
              <w:rPr>
                <w:rFonts w:ascii="Consolas" w:cs="Consolas" w:eastAsia="Consolas" w:hAnsi="Consolas"/>
                <w:color w:val="27272A"/>
                <w:sz w:val="17"/>
                <w:szCs w:val="17"/>
              </w:rPr>
              <w:t xml:space="preserve">  validationErrors: ValidationError[]</w:t>
            </w:r>
          </w:p>
          <w:p>
            <w:pPr>
              <w:spacing w:after="10" w:before="10"/>
            </w:pPr>
            <w:r>
              <w:rPr>
                <w:rFonts w:ascii="Consolas" w:cs="Consolas" w:eastAsia="Consolas" w:hAnsi="Consolas"/>
                <w:color w:val="27272A"/>
                <w:sz w:val="17"/>
                <w:szCs w:val="17"/>
              </w:rPr>
              <w:t xml:space="preserve">}</w:t>
            </w:r>
          </w:p>
          <w:p>
            <w:pPr>
              <w:spacing w:after="10" w:before="10"/>
            </w:pPr>
            <w:r>
              <w:rPr>
                <w:rFonts w:ascii="Consolas" w:cs="Consolas" w:eastAsia="Consolas" w:hAnsi="Consolas"/>
                <w:color w:val="27272A"/>
                <w:sz w:val="17"/>
                <w:szCs w:val="17"/>
              </w:rPr>
              <w:t xml:space="preserve">ValidationError {</w:t>
            </w:r>
          </w:p>
          <w:p>
            <w:pPr>
              <w:spacing w:after="10" w:before="10"/>
            </w:pPr>
            <w:r>
              <w:rPr>
                <w:rFonts w:ascii="Consolas" w:cs="Consolas" w:eastAsia="Consolas" w:hAnsi="Consolas"/>
                <w:color w:val="27272A"/>
                <w:sz w:val="17"/>
                <w:szCs w:val="17"/>
              </w:rPr>
              <w:t xml:space="preserve">  stage: string                // "commitment_validation"</w:t>
            </w:r>
          </w:p>
          <w:p>
            <w:pPr>
              <w:spacing w:after="10" w:before="10"/>
            </w:pPr>
            <w:r>
              <w:rPr>
                <w:rFonts w:ascii="Consolas" w:cs="Consolas" w:eastAsia="Consolas" w:hAnsi="Consolas"/>
                <w:color w:val="27272A"/>
                <w:sz w:val="17"/>
                <w:szCs w:val="17"/>
              </w:rPr>
              <w:t xml:space="preserve">  type: string                 // "segment_not_found" | "volume_exceeds_capacity"</w:t>
            </w:r>
          </w:p>
          <w:p>
            <w:pPr>
              <w:spacing w:after="10" w:before="10"/>
            </w:pPr>
            <w:r>
              <w:rPr>
                <w:rFonts w:ascii="Consolas" w:cs="Consolas" w:eastAsia="Consolas" w:hAnsi="Consolas"/>
                <w:color w:val="27272A"/>
                <w:sz w:val="17"/>
                <w:szCs w:val="17"/>
              </w:rPr>
              <w:t xml:space="preserve">  detail: string               // human-readable explanation</w:t>
            </w:r>
          </w:p>
          <w:p>
            <w:pPr>
              <w:spacing w:after="10" w:before="10"/>
            </w:pPr>
            <w:r>
              <w:rPr>
                <w:rFonts w:ascii="Consolas" w:cs="Consolas" w:eastAsia="Consolas" w:hAnsi="Consolas"/>
                <w:color w:val="27272A"/>
                <w:sz w:val="17"/>
                <w:szCs w:val="17"/>
              </w:rPr>
              <w:t xml:space="preserve">}</w:t>
            </w:r>
          </w:p>
        </w:tc>
      </w:tr>
    </w:tbl>
    <w:p>
      <w:pPr>
        <w:spacing w:after="120" w:before="320"/>
      </w:pPr>
      <w:r>
        <w:rPr>
          <w:rFonts w:ascii="Arial" w:cs="Arial" w:eastAsia="Arial" w:hAnsi="Arial"/>
          <w:b/>
          <w:bCs/>
          <w:color w:val="1B2A4A"/>
          <w:sz w:val="32"/>
          <w:szCs w:val="32"/>
        </w:rPr>
        <w:t xml:space="preserve">Agent Simulation Logic</w:t>
      </w:r>
    </w:p>
    <w:p>
      <w:pPr>
        <w:pBdr>
          <w:bottom w:val="single" w:color="D1D5DB" w:sz="4" w:space="1"/>
        </w:pBdr>
        <w:spacing w:after="100" w:before="100"/>
      </w:pPr>
      <w:r>
        <w:t xml:space="preserve"/>
      </w:r>
    </w:p>
    <w:p>
      <w:pPr>
        <w:spacing w:after="60" w:before="60"/>
      </w:pPr>
      <w:r>
        <w:rPr>
          <w:rFonts w:ascii="Arial" w:cs="Arial" w:eastAsia="Arial" w:hAnsi="Arial"/>
          <w:color w:val="374151"/>
          <w:sz w:val="20"/>
          <w:szCs w:val="20"/>
        </w:rPr>
        <w:t xml:space="preserve">The agent does not need a real LLM connection or a real AdCP integration for the demo. It needs to behave believably. Use a real LLM call for the proposal generation if it adds realism, but the validation logic should be deterministic so the demo is reliable every time.</w:t>
      </w:r>
    </w:p>
    <w:p>
      <w:pPr>
        <w:spacing w:after="0" w:before="60"/>
      </w:pPr>
      <w:r>
        <w:t xml:space="preserve"/>
      </w:r>
    </w:p>
    <w:p>
      <w:pPr>
        <w:spacing w:after="80" w:before="180"/>
      </w:pPr>
      <w:r>
        <w:rPr>
          <w:rFonts w:ascii="Arial" w:cs="Arial" w:eastAsia="Arial" w:hAnsi="Arial"/>
          <w:b/>
          <w:bCs/>
          <w:color w:val="1B2A4A"/>
          <w:sz w:val="22"/>
          <w:szCs w:val="22"/>
        </w:rPr>
        <w:t xml:space="preserve">Raw agent (Scene 1) — designed to fail</w:t>
      </w:r>
    </w:p>
    <w:p>
      <w:pPr>
        <w:pStyle w:val="ListParagraph"/>
        <w:numPr>
          <w:ilvl w:val="0"/>
          <w:numId w:val="3"/>
        </w:numPr>
        <w:spacing w:after="30" w:before="30"/>
      </w:pPr>
      <w:r>
        <w:rPr>
          <w:rFonts w:ascii="Arial" w:cs="Arial" w:eastAsia="Arial" w:hAnsi="Arial"/>
          <w:color w:val="374151"/>
          <w:sz w:val="19"/>
          <w:szCs w:val="19"/>
        </w:rPr>
        <w:t xml:space="preserve">Receives the RFP brief</w:t>
      </w:r>
    </w:p>
    <w:p>
      <w:pPr>
        <w:pStyle w:val="ListParagraph"/>
        <w:numPr>
          <w:ilvl w:val="0"/>
          <w:numId w:val="3"/>
        </w:numPr>
        <w:spacing w:after="30" w:before="30"/>
      </w:pPr>
      <w:r>
        <w:rPr>
          <w:rFonts w:ascii="Arial" w:cs="Arial" w:eastAsia="Arial" w:hAnsi="Arial"/>
          <w:color w:val="374151"/>
          <w:sz w:val="19"/>
          <w:szCs w:val="19"/>
        </w:rPr>
        <w:t xml:space="preserve">Generates a proposal using an LLM prompt that is intentionally ungrounded (no access to the real inventory catalog)</w:t>
      </w:r>
    </w:p>
    <w:p>
      <w:pPr>
        <w:pStyle w:val="ListParagraph"/>
        <w:numPr>
          <w:ilvl w:val="0"/>
          <w:numId w:val="3"/>
        </w:numPr>
        <w:spacing w:after="30" w:before="30"/>
      </w:pPr>
      <w:r>
        <w:rPr>
          <w:rFonts w:ascii="Arial" w:cs="Arial" w:eastAsia="Arial" w:hAnsi="Arial"/>
          <w:color w:val="374151"/>
          <w:sz w:val="19"/>
          <w:szCs w:val="19"/>
        </w:rPr>
        <w:t xml:space="preserve">Produces a plausible-looking proposal that references a segment not in the catalog and a volume above capacity</w:t>
      </w:r>
    </w:p>
    <w:p>
      <w:pPr>
        <w:pStyle w:val="ListParagraph"/>
        <w:numPr>
          <w:ilvl w:val="0"/>
          <w:numId w:val="3"/>
        </w:numPr>
        <w:spacing w:after="30" w:before="30"/>
      </w:pPr>
      <w:r>
        <w:rPr>
          <w:rFonts w:ascii="Arial" w:cs="Arial" w:eastAsia="Arial" w:hAnsi="Arial"/>
          <w:color w:val="374151"/>
          <w:sz w:val="19"/>
          <w:szCs w:val="19"/>
        </w:rPr>
        <w:t xml:space="preserve">Sends with no validation. The UI flags the errors after the fact, in red, to show the damage</w:t>
      </w:r>
    </w:p>
    <w:p>
      <w:pPr>
        <w:spacing w:after="0" w:before="40"/>
      </w:pPr>
      <w:r>
        <w:t xml:space="preserve"/>
      </w:r>
    </w:p>
    <w:p>
      <w:pPr>
        <w:spacing w:after="80" w:before="180"/>
      </w:pPr>
      <w:r>
        <w:rPr>
          <w:rFonts w:ascii="Arial" w:cs="Arial" w:eastAsia="Arial" w:hAnsi="Arial"/>
          <w:b/>
          <w:bCs/>
          <w:color w:val="1B2A4A"/>
          <w:sz w:val="22"/>
          <w:szCs w:val="22"/>
        </w:rPr>
        <w:t xml:space="preserve">AdSmith agent (Scene 2) — catches the failure</w:t>
      </w:r>
    </w:p>
    <w:p>
      <w:pPr>
        <w:pStyle w:val="ListParagraph"/>
        <w:numPr>
          <w:ilvl w:val="0"/>
          <w:numId w:val="3"/>
        </w:numPr>
        <w:spacing w:after="30" w:before="30"/>
      </w:pPr>
      <w:r>
        <w:rPr>
          <w:rFonts w:ascii="Arial" w:cs="Arial" w:eastAsia="Arial" w:hAnsi="Arial"/>
          <w:color w:val="374151"/>
          <w:sz w:val="19"/>
          <w:szCs w:val="19"/>
        </w:rPr>
        <w:t xml:space="preserve">Receives the same RFP brief</w:t>
      </w:r>
    </w:p>
    <w:p>
      <w:pPr>
        <w:pStyle w:val="ListParagraph"/>
        <w:numPr>
          <w:ilvl w:val="0"/>
          <w:numId w:val="3"/>
        </w:numPr>
        <w:spacing w:after="30" w:before="30"/>
      </w:pPr>
      <w:r>
        <w:rPr>
          <w:rFonts w:ascii="Arial" w:cs="Arial" w:eastAsia="Arial" w:hAnsi="Arial"/>
          <w:color w:val="374151"/>
          <w:sz w:val="19"/>
          <w:szCs w:val="19"/>
        </w:rPr>
        <w:t xml:space="preserve">Intent parsing: maps the brief to candidate segments, grounded against the real inventory catalog</w:t>
      </w:r>
    </w:p>
    <w:p>
      <w:pPr>
        <w:pStyle w:val="ListParagraph"/>
        <w:numPr>
          <w:ilvl w:val="0"/>
          <w:numId w:val="3"/>
        </w:numPr>
        <w:spacing w:after="30" w:before="30"/>
      </w:pPr>
      <w:r>
        <w:rPr>
          <w:rFonts w:ascii="Arial" w:cs="Arial" w:eastAsia="Arial" w:hAnsi="Arial"/>
          <w:color w:val="374151"/>
          <w:sz w:val="19"/>
          <w:szCs w:val="19"/>
        </w:rPr>
        <w:t xml:space="preserve">Inventory packaging: selects placements and proposes a volume</w:t>
      </w:r>
    </w:p>
    <w:p>
      <w:pPr>
        <w:pStyle w:val="ListParagraph"/>
        <w:numPr>
          <w:ilvl w:val="0"/>
          <w:numId w:val="3"/>
        </w:numPr>
        <w:spacing w:after="30" w:before="30"/>
      </w:pPr>
      <w:r>
        <w:rPr>
          <w:rFonts w:ascii="Arial" w:cs="Arial" w:eastAsia="Arial" w:hAnsi="Arial"/>
          <w:color w:val="374151"/>
          <w:sz w:val="19"/>
          <w:szCs w:val="19"/>
        </w:rPr>
        <w:t xml:space="preserve">Commitment validation (the key step): runs deterministic checks against ground truth:</w:t>
      </w:r>
    </w:p>
    <w:p>
      <w:pPr>
        <w:pStyle w:val="ListParagraph"/>
        <w:numPr>
          <w:ilvl w:val="1"/>
          <w:numId w:val="2"/>
        </w:numPr>
        <w:spacing w:after="30" w:before="30"/>
      </w:pPr>
      <w:r>
        <w:rPr>
          <w:rFonts w:ascii="Arial" w:cs="Arial" w:eastAsia="Arial" w:hAnsi="Arial"/>
          <w:color w:val="374151"/>
          <w:sz w:val="19"/>
          <w:szCs w:val="19"/>
        </w:rPr>
        <w:t xml:space="preserve">Does every proposed segment exist in the catalog? If not, flag segment_not_found</w:t>
      </w:r>
    </w:p>
    <w:p>
      <w:pPr>
        <w:pStyle w:val="ListParagraph"/>
        <w:numPr>
          <w:ilvl w:val="1"/>
          <w:numId w:val="2"/>
        </w:numPr>
        <w:spacing w:after="30" w:before="30"/>
      </w:pPr>
      <w:r>
        <w:rPr>
          <w:rFonts w:ascii="Arial" w:cs="Arial" w:eastAsia="Arial" w:hAnsi="Arial"/>
          <w:color w:val="374151"/>
          <w:sz w:val="19"/>
          <w:szCs w:val="19"/>
        </w:rPr>
        <w:t xml:space="preserve">Does projected volume exceed available capacity? If so, flag volume_exceeds_capacity</w:t>
      </w:r>
    </w:p>
    <w:p>
      <w:pPr>
        <w:pStyle w:val="ListParagraph"/>
        <w:numPr>
          <w:ilvl w:val="1"/>
          <w:numId w:val="2"/>
        </w:numPr>
        <w:spacing w:after="30" w:before="30"/>
      </w:pPr>
      <w:r>
        <w:rPr>
          <w:rFonts w:ascii="Arial" w:cs="Arial" w:eastAsia="Arial" w:hAnsi="Arial"/>
          <w:color w:val="374151"/>
          <w:sz w:val="19"/>
          <w:szCs w:val="19"/>
        </w:rPr>
        <w:t xml:space="preserve">Do the numbers in the proposal internally reconcile? If not, flag inconsistency</w:t>
      </w:r>
    </w:p>
    <w:p>
      <w:pPr>
        <w:pStyle w:val="ListParagraph"/>
        <w:numPr>
          <w:ilvl w:val="0"/>
          <w:numId w:val="3"/>
        </w:numPr>
        <w:spacing w:after="30" w:before="30"/>
      </w:pPr>
      <w:r>
        <w:rPr>
          <w:rFonts w:ascii="Arial" w:cs="Arial" w:eastAsia="Arial" w:hAnsi="Arial"/>
          <w:color w:val="374151"/>
          <w:sz w:val="19"/>
          <w:szCs w:val="19"/>
        </w:rPr>
        <w:t xml:space="preserve">If any check fails, set status to blocked and surface the error. If all pass, set status to validated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D11" w:sz="10"/>
              <w:bottom w:val="none" w:color="FFFFFF" w:sz="0"/>
              <w:right w:val="none" w:color="FFFFFF" w:sz="0"/>
            </w:tcBorders>
            <w:shd w:fill="F0FDF4" w:val="clear"/>
            <w:tcMar>
              <w:top w:type="dxa" w:w="120"/>
              <w:left w:type="dxa" w:w="180"/>
              <w:bottom w:type="dxa" w:w="120"/>
              <w:right w:type="dxa" w:w="180"/>
            </w:tcMar>
          </w:tcPr>
          <w:p>
            <w:pPr>
              <w:spacing w:after="0" w:before="0"/>
            </w:pPr>
            <w:r>
              <w:rPr>
                <w:rFonts w:ascii="Arial" w:cs="Arial" w:eastAsia="Arial" w:hAnsi="Arial"/>
                <w:b/>
                <w:bCs/>
                <w:color w:val="1B2A4A"/>
                <w:sz w:val="20"/>
                <w:szCs w:val="20"/>
              </w:rPr>
              <w:t xml:space="preserve">Why deterministic validation matters for the demo: </w:t>
            </w:r>
            <w:r>
              <w:rPr>
                <w:rFonts w:ascii="Arial" w:cs="Arial" w:eastAsia="Arial" w:hAnsi="Arial"/>
                <w:color w:val="374151"/>
                <w:sz w:val="20"/>
                <w:szCs w:val="20"/>
              </w:rPr>
              <w:t xml:space="preserve">the validator must catch the error every single time you run it in front of Siva. Rule-based checks against a hardcoded inventory catalog are reliable. An LLM-judge that catches it 90% of the time will fail at the worst moment. Save the LLM-based evaluation story for the production stack conversation.</w:t>
            </w:r>
          </w:p>
        </w:tc>
      </w:tr>
    </w:tbl>
    <w:p>
      <w:pPr>
        <w:spacing w:after="120" w:before="320"/>
      </w:pPr>
      <w:r>
        <w:rPr>
          <w:rFonts w:ascii="Arial" w:cs="Arial" w:eastAsia="Arial" w:hAnsi="Arial"/>
          <w:b/>
          <w:bCs/>
          <w:color w:val="1B2A4A"/>
          <w:sz w:val="32"/>
          <w:szCs w:val="32"/>
        </w:rPr>
        <w:t xml:space="preserve">Technical Approach</w:t>
      </w:r>
    </w:p>
    <w:p>
      <w:pPr>
        <w:pBdr>
          <w:bottom w:val="single" w:color="D1D5DB"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tcBorders>
              <w:top w:val="single" w:color="1B2A4A" w:sz="2"/>
              <w:left w:val="single" w:color="1B2A4A" w:sz="2"/>
              <w:bottom w:val="single" w:color="1B2A4A" w:sz="2"/>
              <w:right w:val="single" w:color="1B2A4A" w:sz="2"/>
            </w:tcBorders>
            <w:shd w:fill="1B2A4A"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Layer</w:t>
            </w:r>
          </w:p>
        </w:tc>
        <w:tc>
          <w:tcPr>
            <w:tcW w:type="dxa" w:w="2400"/>
            <w:tcBorders>
              <w:top w:val="single" w:color="1B2A4A" w:sz="2"/>
              <w:left w:val="single" w:color="1B2A4A" w:sz="2"/>
              <w:bottom w:val="single" w:color="1B2A4A" w:sz="2"/>
              <w:right w:val="single" w:color="1B2A4A" w:sz="2"/>
            </w:tcBorders>
            <w:shd w:fill="1B2A4A"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Choice</w:t>
            </w:r>
          </w:p>
        </w:tc>
        <w:tc>
          <w:tcPr>
            <w:tcW w:type="dxa" w:w="5260"/>
            <w:tcBorders>
              <w:top w:val="single" w:color="1B2A4A" w:sz="2"/>
              <w:left w:val="single" w:color="1B2A4A" w:sz="2"/>
              <w:bottom w:val="single" w:color="1B2A4A" w:sz="2"/>
              <w:right w:val="single" w:color="1B2A4A" w:sz="2"/>
            </w:tcBorders>
            <w:shd w:fill="1B2A4A"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Notes</w:t>
            </w:r>
          </w:p>
        </w:tc>
      </w:tr>
      <w:tr>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Frontend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React + Tailwind</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Four screens, clean internal-tool aesthetic. Recharts for the dashboard chart.</w:t>
            </w:r>
          </w:p>
        </w:tc>
      </w:tr>
      <w:tr>
        <w:tc>
          <w:tcPr>
            <w:tcW w:type="dxa" w:w="1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Mock agent backend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Node/Python service</w:t>
            </w:r>
          </w:p>
        </w:tc>
        <w:tc>
          <w:tcPr>
            <w:tcW w:type="dxa" w:w="5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Simulates buyer and seller agents. Exposes a simple API the frontend calls.</w:t>
            </w:r>
          </w:p>
        </w:tc>
      </w:tr>
      <w:tr>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LLM (optional)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Claude API</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For realistic proposal generation in Scene 1. Validation stays deterministic.</w:t>
            </w:r>
          </w:p>
        </w:tc>
      </w:tr>
      <w:tr>
        <w:tc>
          <w:tcPr>
            <w:tcW w:type="dxa" w:w="1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Inventory ground truth</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Hardcoded JSON</w:t>
            </w:r>
          </w:p>
        </w:tc>
        <w:tc>
          <w:tcPr>
            <w:tcW w:type="dxa" w:w="5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The synthetic publisher catalog. The single source of truth the validator checks against.</w:t>
            </w:r>
          </w:p>
        </w:tc>
      </w:tr>
      <w:tr>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Trace data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Pre-structured logs</w:t>
            </w:r>
          </w:p>
        </w:tc>
        <w:tc>
          <w:tcPr>
            <w:tcW w:type="dxa" w:w="5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Each stage's input/reasoning/output, surfaced in the trace view.</w:t>
            </w:r>
          </w:p>
        </w:tc>
      </w:tr>
      <w:tr>
        <w:tc>
          <w:tcPr>
            <w:tcW w:type="dxa" w:w="1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Hosting</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Vercel / internal</w:t>
            </w:r>
          </w:p>
        </w:tc>
        <w:tc>
          <w:tcPr>
            <w:tcW w:type="dxa" w:w="5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Shareable link for Siva, or run locally during the live walkthrough.</w:t>
            </w:r>
          </w:p>
        </w:tc>
      </w:tr>
    </w:tbl>
    <w:p>
      <w:pPr>
        <w:spacing w:after="0" w:before="60"/>
      </w:pPr>
      <w:r>
        <w:t xml:space="preserve"/>
      </w:r>
    </w:p>
    <w:p>
      <w:pPr>
        <w:spacing w:after="80" w:before="180"/>
      </w:pPr>
      <w:r>
        <w:rPr>
          <w:rFonts w:ascii="Arial" w:cs="Arial" w:eastAsia="Arial" w:hAnsi="Arial"/>
          <w:b/>
          <w:bCs/>
          <w:color w:val="1B2A4A"/>
          <w:sz w:val="22"/>
          <w:szCs w:val="22"/>
        </w:rPr>
        <w:t xml:space="preserve">What NOT to build for the demo</w:t>
      </w:r>
    </w:p>
    <w:p>
      <w:pPr>
        <w:pStyle w:val="ListParagraph"/>
        <w:numPr>
          <w:ilvl w:val="0"/>
          <w:numId w:val="2"/>
        </w:numPr>
        <w:spacing w:after="30" w:before="30"/>
      </w:pPr>
      <w:r>
        <w:rPr>
          <w:rFonts w:ascii="Arial" w:cs="Arial" w:eastAsia="Arial" w:hAnsi="Arial"/>
          <w:color w:val="374151"/>
          <w:sz w:val="19"/>
          <w:szCs w:val="19"/>
        </w:rPr>
        <w:t xml:space="preserve">No real AdCP protocol connection. Simulate the message flow.</w:t>
      </w:r>
    </w:p>
    <w:p>
      <w:pPr>
        <w:pStyle w:val="ListParagraph"/>
        <w:numPr>
          <w:ilvl w:val="0"/>
          <w:numId w:val="2"/>
        </w:numPr>
        <w:spacing w:after="30" w:before="30"/>
      </w:pPr>
      <w:r>
        <w:rPr>
          <w:rFonts w:ascii="Arial" w:cs="Arial" w:eastAsia="Arial" w:hAnsi="Arial"/>
          <w:color w:val="374151"/>
          <w:sz w:val="19"/>
          <w:szCs w:val="19"/>
        </w:rPr>
        <w:t xml:space="preserve">No GAM or ad server integration. The inventory catalog is static JSON.</w:t>
      </w:r>
    </w:p>
    <w:p>
      <w:pPr>
        <w:pStyle w:val="ListParagraph"/>
        <w:numPr>
          <w:ilvl w:val="0"/>
          <w:numId w:val="2"/>
        </w:numPr>
        <w:spacing w:after="30" w:before="30"/>
      </w:pPr>
      <w:r>
        <w:rPr>
          <w:rFonts w:ascii="Arial" w:cs="Arial" w:eastAsia="Arial" w:hAnsi="Arial"/>
          <w:color w:val="374151"/>
          <w:sz w:val="19"/>
          <w:szCs w:val="19"/>
        </w:rPr>
        <w:t xml:space="preserve">No full five-stage intelligence layer. Stages 4 and 5 can be shown as labels in the trace, not fully functional.</w:t>
      </w:r>
    </w:p>
    <w:p>
      <w:pPr>
        <w:pStyle w:val="ListParagraph"/>
        <w:numPr>
          <w:ilvl w:val="0"/>
          <w:numId w:val="2"/>
        </w:numPr>
        <w:spacing w:after="30" w:before="30"/>
      </w:pPr>
      <w:r>
        <w:rPr>
          <w:rFonts w:ascii="Arial" w:cs="Arial" w:eastAsia="Arial" w:hAnsi="Arial"/>
          <w:color w:val="374151"/>
          <w:sz w:val="19"/>
          <w:szCs w:val="19"/>
        </w:rPr>
        <w:t xml:space="preserve">No authentication, multi-tenancy, or persistence beyond a session.</w:t>
      </w:r>
    </w:p>
    <w:p>
      <w:pPr>
        <w:pStyle w:val="ListParagraph"/>
        <w:numPr>
          <w:ilvl w:val="0"/>
          <w:numId w:val="2"/>
        </w:numPr>
        <w:spacing w:after="30" w:before="30"/>
      </w:pPr>
      <w:r>
        <w:rPr>
          <w:rFonts w:ascii="Arial" w:cs="Arial" w:eastAsia="Arial" w:hAnsi="Arial"/>
          <w:color w:val="374151"/>
          <w:sz w:val="19"/>
          <w:szCs w:val="19"/>
        </w:rPr>
        <w:t xml:space="preserve">No marketing polish. Realistic data beats a beautiful empty shell.</w:t>
      </w:r>
    </w:p>
    <w:p>
      <w:pPr>
        <w:spacing w:after="120" w:before="320"/>
      </w:pPr>
      <w:r>
        <w:rPr>
          <w:rFonts w:ascii="Arial" w:cs="Arial" w:eastAsia="Arial" w:hAnsi="Arial"/>
          <w:b/>
          <w:bCs/>
          <w:color w:val="1B2A4A"/>
          <w:sz w:val="32"/>
          <w:szCs w:val="32"/>
        </w:rPr>
        <w:t xml:space="preserve">Build Timeline</w:t>
      </w:r>
    </w:p>
    <w:p>
      <w:pPr>
        <w:pBdr>
          <w:bottom w:val="single" w:color="D1D5DB"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tblHeader/>
        </w:trPr>
        <w:tc>
          <w:tcPr>
            <w:tcW w:type="dxa" w:w="1300"/>
            <w:tcBorders>
              <w:top w:val="single" w:color="1B2A4A" w:sz="2"/>
              <w:left w:val="single" w:color="1B2A4A" w:sz="2"/>
              <w:bottom w:val="single" w:color="1B2A4A" w:sz="2"/>
              <w:right w:val="single" w:color="1B2A4A" w:sz="2"/>
            </w:tcBorders>
            <w:shd w:fill="1B2A4A"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Week</w:t>
            </w:r>
          </w:p>
        </w:tc>
        <w:tc>
          <w:tcPr>
            <w:tcW w:type="dxa" w:w="4400"/>
            <w:tcBorders>
              <w:top w:val="single" w:color="1B2A4A" w:sz="2"/>
              <w:left w:val="single" w:color="1B2A4A" w:sz="2"/>
              <w:bottom w:val="single" w:color="1B2A4A" w:sz="2"/>
              <w:right w:val="single" w:color="1B2A4A" w:sz="2"/>
            </w:tcBorders>
            <w:shd w:fill="1B2A4A"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Focus</w:t>
            </w:r>
          </w:p>
        </w:tc>
        <w:tc>
          <w:tcPr>
            <w:tcW w:type="dxa" w:w="3660"/>
            <w:tcBorders>
              <w:top w:val="single" w:color="1B2A4A" w:sz="2"/>
              <w:left w:val="single" w:color="1B2A4A" w:sz="2"/>
              <w:bottom w:val="single" w:color="1B2A4A" w:sz="2"/>
              <w:right w:val="single" w:color="1B2A4A" w:sz="2"/>
            </w:tcBorders>
            <w:shd w:fill="1B2A4A" w:val="clear"/>
            <w:tcMar>
              <w:top w:type="dxa" w:w="90"/>
              <w:left w:type="dxa" w:w="120"/>
              <w:bottom w:type="dxa" w:w="90"/>
              <w:right w:type="dxa" w:w="120"/>
            </w:tcMar>
          </w:tcPr>
          <w:p>
            <w:pPr>
              <w:spacing w:after="0" w:before="0"/>
            </w:pPr>
            <w:r>
              <w:rPr>
                <w:rFonts w:ascii="Arial" w:cs="Arial" w:eastAsia="Arial" w:hAnsi="Arial"/>
                <w:b/>
                <w:bCs/>
                <w:color w:val="FFFFFF"/>
                <w:sz w:val="18"/>
                <w:szCs w:val="18"/>
              </w:rPr>
              <w:t xml:space="preserve">Output</w:t>
            </w:r>
          </w:p>
        </w:tc>
      </w:tr>
      <w:tr>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Week 1</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Data models, mock agent backend, inventory catalog, validation logic</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Working backend that generates and validates proposals</w:t>
            </w:r>
          </w:p>
        </w:tc>
      </w:tr>
      <w:tr>
        <w:tc>
          <w:tcPr>
            <w:tcW w:type="dxa" w:w="13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Week 2</w:t>
            </w:r>
          </w:p>
        </w:tc>
        <w:tc>
          <w:tcPr>
            <w:tcW w:type="dxa" w:w="4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Frontend screens 1-3, split-view contrast, trace view</w:t>
            </w:r>
          </w:p>
        </w:tc>
        <w:tc>
          <w:tcPr>
            <w:tcW w:type="dxa" w:w="3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End-to-end flow from RFP to blocked proposal, visible in UI</w:t>
            </w:r>
          </w:p>
        </w:tc>
      </w:tr>
      <w:tr>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Week 3</w:t>
            </w:r>
          </w:p>
        </w:tc>
        <w:tc>
          <w:tcPr>
            <w:tcW w:type="dxa" w:w="4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Dashboard, polish, realistic synthetic data, dry-run walkthroughs</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Demo-ready, rehearsed, deployed to a shareable link</w:t>
            </w:r>
          </w:p>
        </w:tc>
      </w:tr>
    </w:tbl>
    <w:p>
      <w:pPr>
        <w:spacing w:after="0" w:before="60"/>
      </w:pPr>
      <w:r>
        <w:t xml:space="preserve"/>
      </w:r>
    </w:p>
    <w:p>
      <w:pPr>
        <w:spacing w:after="0" w:before="0"/>
      </w:pPr>
      <w:r>
        <w:rPr>
          <w:rFonts w:ascii="Arial" w:cs="Arial" w:eastAsia="Arial" w:hAnsi="Arial"/>
          <w:color w:val="374151"/>
          <w:sz w:val="20"/>
          <w:szCs w:val="20"/>
        </w:rPr>
        <w:t xml:space="preserve">Two engineers: one on the mock backend and validation logic, one on the React frontend. A third week of buffer for making the synthetic data convincing and rehearsing the walkthrough is worth it given the audience.</w:t>
      </w:r>
    </w:p>
    <w:p>
      <w:pPr>
        <w:spacing w:after="120" w:before="320"/>
      </w:pPr>
      <w:r>
        <w:rPr>
          <w:rFonts w:ascii="Arial" w:cs="Arial" w:eastAsia="Arial" w:hAnsi="Arial"/>
          <w:b/>
          <w:bCs/>
          <w:color w:val="1B2A4A"/>
          <w:sz w:val="32"/>
          <w:szCs w:val="32"/>
        </w:rPr>
        <w:t xml:space="preserve">How to Present to Siva</w:t>
      </w:r>
    </w:p>
    <w:p>
      <w:pPr>
        <w:pBdr>
          <w:bottom w:val="single" w:color="D1D5DB" w:sz="4" w:space="1"/>
        </w:pBdr>
        <w:spacing w:after="100" w:before="100"/>
      </w:pPr>
      <w:r>
        <w:t xml:space="preserve"/>
      </w:r>
    </w:p>
    <w:p>
      <w:pPr>
        <w:spacing w:after="60" w:before="60"/>
      </w:pPr>
      <w:r>
        <w:rPr>
          <w:rFonts w:ascii="Arial" w:cs="Arial" w:eastAsia="Arial" w:hAnsi="Arial"/>
          <w:color w:val="374151"/>
          <w:sz w:val="20"/>
          <w:szCs w:val="20"/>
        </w:rPr>
        <w:t xml:space="preserve">Do not send the demo cold. Set up a 30-minute call and walk through it live. Frame Siva as the expert reviewer, not the sales target.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0"/>
              <w:bottom w:val="none" w:color="FFFFFF" w:sz="0"/>
              <w:right w:val="none" w:color="FFFFFF" w:sz="0"/>
            </w:tcBorders>
            <w:shd w:fill="EFF6FF" w:val="clear"/>
            <w:tcMar>
              <w:top w:type="dxa" w:w="120"/>
              <w:left w:type="dxa" w:w="180"/>
              <w:bottom w:type="dxa" w:w="120"/>
              <w:right w:type="dxa" w:w="180"/>
            </w:tcMar>
          </w:tcPr>
          <w:p>
            <w:pPr>
              <w:spacing w:after="0" w:before="0"/>
            </w:pPr>
            <w:r>
              <w:rPr>
                <w:rFonts w:ascii="Arial" w:cs="Arial" w:eastAsia="Arial" w:hAnsi="Arial"/>
                <w:i/>
                <w:iCs/>
                <w:color w:val="1B2A4A"/>
                <w:sz w:val="21"/>
                <w:szCs w:val="21"/>
              </w:rPr>
              <w:t xml:space="preserve">"We built a working simulation of the test harness so you can see exactly what we mean when we say we catch hallucinations before they go out. I'd love your reaction before we take this to Hearst."</w:t>
            </w:r>
          </w:p>
        </w:tc>
      </w:tr>
    </w:tbl>
    <w:p>
      <w:pPr>
        <w:spacing w:after="0" w:before="60"/>
      </w:pPr>
      <w:r>
        <w:t xml:space="preserve"/>
      </w:r>
    </w:p>
    <w:p>
      <w:pPr>
        <w:spacing w:after="80" w:before="180"/>
      </w:pPr>
      <w:r>
        <w:rPr>
          <w:rFonts w:ascii="Arial" w:cs="Arial" w:eastAsia="Arial" w:hAnsi="Arial"/>
          <w:b/>
          <w:bCs/>
          <w:color w:val="1B2A4A"/>
          <w:sz w:val="22"/>
          <w:szCs w:val="22"/>
        </w:rPr>
        <w:t xml:space="preserve">The walkthrough arc</w:t>
      </w:r>
    </w:p>
    <w:p>
      <w:pPr>
        <w:pStyle w:val="ListParagraph"/>
        <w:numPr>
          <w:ilvl w:val="0"/>
          <w:numId w:val="3"/>
        </w:numPr>
        <w:spacing w:after="30" w:before="30"/>
      </w:pPr>
      <w:r>
        <w:rPr>
          <w:rFonts w:ascii="Arial" w:cs="Arial" w:eastAsia="Arial" w:hAnsi="Arial"/>
          <w:color w:val="374151"/>
          <w:sz w:val="19"/>
          <w:szCs w:val="19"/>
        </w:rPr>
        <w:t xml:space="preserve">Open on the RFP inbox. Pick the pre-loaded brief. Keep it concrete and recognizable.</w:t>
      </w:r>
    </w:p>
    <w:p>
      <w:pPr>
        <w:pStyle w:val="ListParagraph"/>
        <w:numPr>
          <w:ilvl w:val="0"/>
          <w:numId w:val="3"/>
        </w:numPr>
        <w:spacing w:after="30" w:before="30"/>
      </w:pPr>
      <w:r>
        <w:rPr>
          <w:rFonts w:ascii="Arial" w:cs="Arial" w:eastAsia="Arial" w:hAnsi="Arial"/>
          <w:color w:val="374151"/>
          <w:sz w:val="19"/>
          <w:szCs w:val="19"/>
        </w:rPr>
        <w:t xml:space="preserve">Run it through the raw agent first. Let the hallucination happen. Pause on it.</w:t>
      </w:r>
    </w:p>
    <w:p>
      <w:pPr>
        <w:pStyle w:val="ListParagraph"/>
        <w:numPr>
          <w:ilvl w:val="0"/>
          <w:numId w:val="3"/>
        </w:numPr>
        <w:spacing w:after="30" w:before="30"/>
      </w:pPr>
      <w:r>
        <w:rPr>
          <w:rFonts w:ascii="Arial" w:cs="Arial" w:eastAsia="Arial" w:hAnsi="Arial"/>
          <w:color w:val="374151"/>
          <w:sz w:val="19"/>
          <w:szCs w:val="19"/>
        </w:rPr>
        <w:t xml:space="preserve">Run the same brief through AdSmith. Show the validator catching it. This is the moment.</w:t>
      </w:r>
    </w:p>
    <w:p>
      <w:pPr>
        <w:pStyle w:val="ListParagraph"/>
        <w:numPr>
          <w:ilvl w:val="0"/>
          <w:numId w:val="3"/>
        </w:numPr>
        <w:spacing w:after="30" w:before="30"/>
      </w:pPr>
      <w:r>
        <w:rPr>
          <w:rFonts w:ascii="Arial" w:cs="Arial" w:eastAsia="Arial" w:hAnsi="Arial"/>
          <w:color w:val="374151"/>
          <w:sz w:val="19"/>
          <w:szCs w:val="19"/>
        </w:rPr>
        <w:t xml:space="preserve">Open the trace. Show exactly where it broke and why.</w:t>
      </w:r>
    </w:p>
    <w:p>
      <w:pPr>
        <w:pStyle w:val="ListParagraph"/>
        <w:numPr>
          <w:ilvl w:val="0"/>
          <w:numId w:val="3"/>
        </w:numPr>
        <w:spacing w:after="30" w:before="30"/>
      </w:pPr>
      <w:r>
        <w:rPr>
          <w:rFonts w:ascii="Arial" w:cs="Arial" w:eastAsia="Arial" w:hAnsi="Arial"/>
          <w:color w:val="374151"/>
          <w:sz w:val="19"/>
          <w:szCs w:val="19"/>
        </w:rPr>
        <w:t xml:space="preserve">End on the dashboard. Tie it back to the production vision: this is what visibility looks like at scale.</w:t>
      </w:r>
    </w:p>
    <w:p>
      <w:pPr>
        <w:pStyle w:val="ListParagraph"/>
        <w:numPr>
          <w:ilvl w:val="0"/>
          <w:numId w:val="3"/>
        </w:numPr>
        <w:spacing w:after="30" w:before="30"/>
      </w:pPr>
      <w:r>
        <w:rPr>
          <w:rFonts w:ascii="Arial" w:cs="Arial" w:eastAsia="Arial" w:hAnsi="Arial"/>
          <w:color w:val="374151"/>
          <w:sz w:val="19"/>
          <w:szCs w:val="19"/>
        </w:rPr>
        <w:t xml:space="preserve">Stop and ask for his reaction. Let him react as the expert who runs Yahoo monetization.</w:t>
      </w:r>
    </w:p>
    <w:p>
      <w:pPr>
        <w:spacing w:after="0" w:before="80"/>
      </w:pPr>
      <w:r>
        <w:t xml:space="preserve"/>
      </w:r>
    </w:p>
    <w:p>
      <w:pPr>
        <w:pBdr>
          <w:bottom w:val="single" w:color="1B2A4A" w:sz="4" w:space="1"/>
        </w:pBdr>
        <w:spacing w:after="100" w:before="100"/>
      </w:pPr>
      <w:r>
        <w:t xml:space="preserve"/>
      </w:r>
    </w:p>
    <w:p>
      <w:pPr>
        <w:spacing w:after="0" w:before="40"/>
        <w:jc w:val="center"/>
      </w:pPr>
      <w:r>
        <w:rPr>
          <w:rFonts w:ascii="Arial" w:cs="Arial" w:eastAsia="Arial" w:hAnsi="Arial"/>
          <w:color w:val="6B7280"/>
          <w:sz w:val="17"/>
          <w:szCs w:val="17"/>
        </w:rPr>
        <w:t xml:space="preserve">AdSmith Demo Spec  ·  57Blocks Technology  ·  Confidential</w:t>
      </w:r>
    </w:p>
    <w:sectPr>
      <w:pgSz w:w="12240" w:h="15840" w:orient="portrait"/>
      <w:pgMar w:top="1080" w:right="1320" w:bottom="108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2026-06-08T01:11:17.337Z</dcterms:created>
  <dcterms:modified xsi:type="dcterms:W3CDTF">2026-06-08T01:11:17.349Z</dcterms:modified>
</cp:coreProperties>
</file>

<file path=docProps/custom.xml><?xml version="1.0" encoding="utf-8"?>
<Properties xmlns="http://schemas.openxmlformats.org/officeDocument/2006/custom-properties" xmlns:vt="http://schemas.openxmlformats.org/officeDocument/2006/docPropsVTypes"/>
</file>