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723341257"/>
        <w:docPartObj>
          <w:docPartGallery w:val="Cover Pages"/>
          <w:docPartUnique/>
        </w:docPartObj>
      </w:sdtPr>
      <w:sdtEndPr>
        <w:rPr>
          <w:rFonts w:ascii="Times New Roman" w:eastAsia="SimSun" w:hAnsi="Times New Roman" w:cs="Times New Roman"/>
          <w:kern w:val="1"/>
          <w:sz w:val="23"/>
          <w:szCs w:val="23"/>
          <w:lang w:eastAsia="ar-S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574B64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61A7C9FEA114457CA10C38517A9BB8A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74B64" w:rsidRDefault="00AA157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Oregon State University – ST 599: Statistical Computing &amp; Big Data</w:t>
                    </w:r>
                  </w:p>
                </w:tc>
              </w:sdtContent>
            </w:sdt>
          </w:tr>
          <w:tr w:rsidR="00574B6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76"/>
                    <w:szCs w:val="76"/>
                  </w:rPr>
                  <w:alias w:val="Title"/>
                  <w:id w:val="13406919"/>
                  <w:placeholder>
                    <w:docPart w:val="90B01FB1B30E44E8AB4FB14DAF9CAC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74B64" w:rsidRDefault="00574B64" w:rsidP="00574B6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574B6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6"/>
                        <w:szCs w:val="76"/>
                      </w:rPr>
                      <w:t>Predicting with the Million Song Dataset</w:t>
                    </w:r>
                  </w:p>
                </w:sdtContent>
              </w:sdt>
            </w:tc>
          </w:tr>
          <w:tr w:rsidR="00574B6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74B64" w:rsidRDefault="00574B64" w:rsidP="00574B64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574B64" w:rsidRDefault="00574B64"/>
        <w:p w:rsidR="00574B64" w:rsidRDefault="00574B6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574B6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464FEE93657643CFAB9765CC2CE449E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74B64" w:rsidRDefault="00574B6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Sarah </w:t>
                    </w:r>
                    <w:proofErr w:type="spellStart"/>
                    <w:r>
                      <w:rPr>
                        <w:color w:val="4F81BD" w:themeColor="accent1"/>
                      </w:rPr>
                      <w:t>Guermond</w:t>
                    </w:r>
                    <w:proofErr w:type="spellEnd"/>
                  </w:p>
                </w:sdtContent>
              </w:sdt>
              <w:p w:rsidR="00574B64" w:rsidRDefault="00574B64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Andy </w:t>
                </w:r>
                <w:proofErr w:type="spellStart"/>
                <w:r>
                  <w:rPr>
                    <w:color w:val="4F81BD" w:themeColor="accent1"/>
                  </w:rPr>
                  <w:t>Olstad</w:t>
                </w:r>
                <w:proofErr w:type="spellEnd"/>
              </w:p>
              <w:p w:rsidR="00574B64" w:rsidRDefault="00574B64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Jasmine </w:t>
                </w:r>
                <w:proofErr w:type="spellStart"/>
                <w:r>
                  <w:rPr>
                    <w:color w:val="4F81BD" w:themeColor="accent1"/>
                  </w:rPr>
                  <w:t>Pahukula</w:t>
                </w:r>
                <w:proofErr w:type="spellEnd"/>
              </w:p>
              <w:p w:rsidR="00574B64" w:rsidRDefault="00574B64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Timothy </w:t>
                </w:r>
                <w:proofErr w:type="spellStart"/>
                <w:r>
                  <w:rPr>
                    <w:color w:val="4F81BD" w:themeColor="accent1"/>
                  </w:rPr>
                  <w:t>Skalland</w:t>
                </w:r>
                <w:proofErr w:type="spellEnd"/>
              </w:p>
              <w:p w:rsidR="00574B64" w:rsidRDefault="00574B64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D5451E4EEF7E4FBDA5D3949F174CBA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6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574B64" w:rsidRDefault="00574B6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6/2/2014</w:t>
                    </w:r>
                  </w:p>
                </w:sdtContent>
              </w:sdt>
              <w:p w:rsidR="00574B64" w:rsidRDefault="00574B64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74B64" w:rsidRDefault="00574B64"/>
        <w:p w:rsidR="00574B64" w:rsidRDefault="00574B64">
          <w:pPr>
            <w:suppressAutoHyphens w:val="0"/>
            <w:rPr>
              <w:rFonts w:ascii="Times New Roman" w:hAnsi="Times New Roman" w:cs="Times New Roman"/>
              <w:sz w:val="23"/>
              <w:szCs w:val="23"/>
            </w:rPr>
          </w:pPr>
          <w:r>
            <w:rPr>
              <w:rFonts w:ascii="Times New Roman" w:hAnsi="Times New Roman" w:cs="Times New Roman"/>
              <w:sz w:val="23"/>
              <w:szCs w:val="23"/>
            </w:rPr>
            <w:br w:type="page"/>
          </w:r>
        </w:p>
      </w:sdtContent>
    </w:sdt>
    <w:p w:rsidR="00C366B7" w:rsidRPr="00574B64" w:rsidRDefault="00C366B7">
      <w:pPr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Background &amp; Data:</w:t>
      </w:r>
    </w:p>
    <w:p w:rsidR="00F1037E" w:rsidRPr="00574B64" w:rsidRDefault="00C366B7" w:rsidP="00035373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The Million Song Dataset is a collection of audio features and metadata for a million contemporary popular music track</w:t>
      </w:r>
      <w:r w:rsidR="005E5176" w:rsidRPr="00574B64">
        <w:rPr>
          <w:rFonts w:ascii="Times New Roman" w:hAnsi="Times New Roman" w:cs="Times New Roman"/>
          <w:sz w:val="23"/>
          <w:szCs w:val="23"/>
        </w:rPr>
        <w:t>s</w:t>
      </w:r>
      <w:r w:rsidRPr="00574B64">
        <w:rPr>
          <w:rFonts w:ascii="Times New Roman" w:hAnsi="Times New Roman" w:cs="Times New Roman"/>
          <w:sz w:val="23"/>
          <w:szCs w:val="23"/>
        </w:rPr>
        <w:t xml:space="preserve">, collected </w:t>
      </w:r>
      <w:r w:rsidR="00747A9A" w:rsidRPr="00574B64">
        <w:rPr>
          <w:rFonts w:ascii="Times New Roman" w:hAnsi="Times New Roman" w:cs="Times New Roman"/>
          <w:sz w:val="23"/>
          <w:szCs w:val="23"/>
        </w:rPr>
        <w:t>by music intelligence platform T</w:t>
      </w:r>
      <w:r w:rsidRPr="00574B64">
        <w:rPr>
          <w:rFonts w:ascii="Times New Roman" w:hAnsi="Times New Roman" w:cs="Times New Roman"/>
          <w:sz w:val="23"/>
          <w:szCs w:val="23"/>
        </w:rPr>
        <w:t xml:space="preserve">he Echo Nest. The data set was created for research purposes under a grant from the National Science Foundation. </w:t>
      </w:r>
    </w:p>
    <w:p w:rsidR="00035373" w:rsidRPr="00574B64" w:rsidRDefault="00035373" w:rsidP="00035373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F1037E" w:rsidRPr="00574B64" w:rsidRDefault="00C366B7">
      <w:pPr>
        <w:rPr>
          <w:rFonts w:ascii="Times New Roman" w:hAnsi="Times New Roman" w:cs="Times New Roman"/>
          <w:i/>
          <w:sz w:val="23"/>
          <w:szCs w:val="23"/>
        </w:rPr>
      </w:pPr>
      <w:r w:rsidRPr="00574B64">
        <w:rPr>
          <w:rFonts w:ascii="Times New Roman" w:hAnsi="Times New Roman" w:cs="Times New Roman"/>
          <w:i/>
          <w:sz w:val="23"/>
          <w:szCs w:val="23"/>
        </w:rPr>
        <w:t>Question of interest: Can we use song feature data to predict the year of a song?</w:t>
      </w:r>
    </w:p>
    <w:p w:rsidR="00035373" w:rsidRPr="00574B64" w:rsidRDefault="00035373">
      <w:pPr>
        <w:rPr>
          <w:rFonts w:ascii="Times New Roman" w:hAnsi="Times New Roman" w:cs="Times New Roman"/>
          <w:sz w:val="23"/>
          <w:szCs w:val="23"/>
        </w:rPr>
      </w:pPr>
    </w:p>
    <w:p w:rsidR="005E5176" w:rsidRPr="00574B64" w:rsidRDefault="0099117D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 xml:space="preserve">This is fundamentally a prediction problem: we want to predict the year of release of new songs based on information we 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already have about other songs. </w:t>
      </w:r>
      <w:r w:rsidR="00187FBF" w:rsidRPr="00574B64">
        <w:rPr>
          <w:rFonts w:ascii="Times New Roman" w:hAnsi="Times New Roman" w:cs="Times New Roman"/>
          <w:sz w:val="23"/>
          <w:szCs w:val="23"/>
        </w:rPr>
        <w:t>While the Million Song Dataset has a great many variables including th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e start time for each beat, the </w:t>
      </w:r>
      <w:r w:rsidR="00187FBF" w:rsidRPr="00574B64">
        <w:rPr>
          <w:rFonts w:ascii="Times New Roman" w:hAnsi="Times New Roman" w:cs="Times New Roman"/>
          <w:sz w:val="23"/>
          <w:szCs w:val="23"/>
        </w:rPr>
        <w:t>“</w:t>
      </w:r>
      <w:proofErr w:type="spellStart"/>
      <w:r w:rsidR="00187FBF" w:rsidRPr="00574B64">
        <w:rPr>
          <w:rFonts w:ascii="Times New Roman" w:hAnsi="Times New Roman" w:cs="Times New Roman"/>
          <w:sz w:val="23"/>
          <w:szCs w:val="23"/>
        </w:rPr>
        <w:t>danceability</w:t>
      </w:r>
      <w:proofErr w:type="spellEnd"/>
      <w:r w:rsidR="00187FBF" w:rsidRPr="00574B64">
        <w:rPr>
          <w:rFonts w:ascii="Times New Roman" w:hAnsi="Times New Roman" w:cs="Times New Roman"/>
          <w:sz w:val="23"/>
          <w:szCs w:val="23"/>
        </w:rPr>
        <w:t>”, “loudness”, “timbre” and more, our dataset includes 515,345 rows and 91 columns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 including</w:t>
      </w:r>
      <w:r w:rsidR="00187FBF" w:rsidRPr="00574B64">
        <w:rPr>
          <w:rFonts w:ascii="Times New Roman" w:hAnsi="Times New Roman" w:cs="Times New Roman"/>
          <w:sz w:val="23"/>
          <w:szCs w:val="23"/>
        </w:rPr>
        <w:t>: year, 12 timbre aver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ages, and 78 covariance terms. </w:t>
      </w:r>
      <w:r w:rsidR="00B2232D" w:rsidRPr="00574B64">
        <w:rPr>
          <w:rFonts w:ascii="Times New Roman" w:hAnsi="Times New Roman" w:cs="Times New Roman"/>
          <w:sz w:val="23"/>
          <w:szCs w:val="23"/>
        </w:rPr>
        <w:t>Since the columns were</w:t>
      </w:r>
      <w:r w:rsidR="00C366B7" w:rsidRPr="00574B64">
        <w:rPr>
          <w:rFonts w:ascii="Times New Roman" w:hAnsi="Times New Roman" w:cs="Times New Roman"/>
          <w:sz w:val="23"/>
          <w:szCs w:val="23"/>
        </w:rPr>
        <w:t xml:space="preserve"> not label</w:t>
      </w:r>
      <w:r w:rsidR="00B2232D" w:rsidRPr="00574B64">
        <w:rPr>
          <w:rFonts w:ascii="Times New Roman" w:hAnsi="Times New Roman" w:cs="Times New Roman"/>
          <w:sz w:val="23"/>
          <w:szCs w:val="23"/>
        </w:rPr>
        <w:t>ed, it wa</w:t>
      </w:r>
      <w:r w:rsidRPr="00574B64">
        <w:rPr>
          <w:rFonts w:ascii="Times New Roman" w:hAnsi="Times New Roman" w:cs="Times New Roman"/>
          <w:sz w:val="23"/>
          <w:szCs w:val="23"/>
        </w:rPr>
        <w:t xml:space="preserve">s </w:t>
      </w:r>
      <w:r w:rsidR="00187FBF" w:rsidRPr="00574B64">
        <w:rPr>
          <w:rFonts w:ascii="Times New Roman" w:hAnsi="Times New Roman" w:cs="Times New Roman"/>
          <w:sz w:val="23"/>
          <w:szCs w:val="23"/>
        </w:rPr>
        <w:t>difficult to interpret what these terms meant, except that they were output from “The Echo Nest”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. </w:t>
      </w:r>
      <w:r w:rsidR="002F480C" w:rsidRPr="00574B64">
        <w:rPr>
          <w:rFonts w:ascii="Times New Roman" w:hAnsi="Times New Roman" w:cs="Times New Roman"/>
          <w:sz w:val="23"/>
          <w:szCs w:val="23"/>
        </w:rPr>
        <w:t>Because exactly 12 columns (13 through 24) were strictly positive, we believe that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 these are the variance terms. </w:t>
      </w:r>
      <w:r w:rsidR="005E5176" w:rsidRPr="00574B64">
        <w:rPr>
          <w:rFonts w:ascii="Times New Roman" w:hAnsi="Times New Roman" w:cs="Times New Roman"/>
          <w:sz w:val="23"/>
          <w:szCs w:val="23"/>
        </w:rPr>
        <w:t>Although we did not thoroughly understand “timbre”, we understood that it described the quality of a song beyond simple t</w:t>
      </w:r>
      <w:r w:rsidR="00566868" w:rsidRPr="00574B64">
        <w:rPr>
          <w:rFonts w:ascii="Times New Roman" w:hAnsi="Times New Roman" w:cs="Times New Roman"/>
          <w:sz w:val="23"/>
          <w:szCs w:val="23"/>
        </w:rPr>
        <w:t xml:space="preserve">one and pitch. </w:t>
      </w:r>
      <w:r w:rsidR="005E5176" w:rsidRPr="00574B64">
        <w:rPr>
          <w:rFonts w:ascii="Times New Roman" w:hAnsi="Times New Roman" w:cs="Times New Roman"/>
          <w:sz w:val="23"/>
          <w:szCs w:val="23"/>
        </w:rPr>
        <w:t>The 12 values each summarized some aspect of the timbre of the entire song: “flatness”, “brightness” and so on.</w:t>
      </w:r>
    </w:p>
    <w:p w:rsidR="00574B64" w:rsidRDefault="00574B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187FBF" w:rsidRPr="00574B64" w:rsidRDefault="00187FBF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 xml:space="preserve">We decided to think </w:t>
      </w:r>
      <w:r w:rsidR="00747A9A" w:rsidRPr="00574B64">
        <w:rPr>
          <w:rFonts w:ascii="Times New Roman" w:hAnsi="Times New Roman" w:cs="Times New Roman"/>
          <w:sz w:val="23"/>
          <w:szCs w:val="23"/>
        </w:rPr>
        <w:t>of year as a continuous response</w:t>
      </w:r>
      <w:r w:rsidRPr="00574B64">
        <w:rPr>
          <w:rFonts w:ascii="Times New Roman" w:hAnsi="Times New Roman" w:cs="Times New Roman"/>
          <w:sz w:val="23"/>
          <w:szCs w:val="23"/>
        </w:rPr>
        <w:t xml:space="preserve"> and hoped to find predictors which would either correctly guess the year,</w:t>
      </w:r>
      <w:r w:rsidR="00747A9A" w:rsidRPr="00574B64">
        <w:rPr>
          <w:rFonts w:ascii="Times New Roman" w:hAnsi="Times New Roman" w:cs="Times New Roman"/>
          <w:sz w:val="23"/>
          <w:szCs w:val="23"/>
        </w:rPr>
        <w:t xml:space="preserve"> or </w:t>
      </w:r>
      <w:proofErr w:type="gramStart"/>
      <w:r w:rsidRPr="00574B64">
        <w:rPr>
          <w:rFonts w:ascii="Times New Roman" w:hAnsi="Times New Roman" w:cs="Times New Roman"/>
          <w:sz w:val="23"/>
          <w:szCs w:val="23"/>
        </w:rPr>
        <w:t>err</w:t>
      </w:r>
      <w:proofErr w:type="gramEnd"/>
      <w:r w:rsidRPr="00574B64">
        <w:rPr>
          <w:rFonts w:ascii="Times New Roman" w:hAnsi="Times New Roman" w:cs="Times New Roman"/>
          <w:sz w:val="23"/>
          <w:szCs w:val="23"/>
        </w:rPr>
        <w:t xml:space="preserve"> only a l</w:t>
      </w:r>
      <w:r w:rsidR="00035373" w:rsidRPr="00574B64">
        <w:rPr>
          <w:rFonts w:ascii="Times New Roman" w:hAnsi="Times New Roman" w:cs="Times New Roman"/>
          <w:sz w:val="23"/>
          <w:szCs w:val="23"/>
        </w:rPr>
        <w:t xml:space="preserve">ittle on one side or another. </w:t>
      </w:r>
      <w:r w:rsidRPr="00574B64">
        <w:rPr>
          <w:rFonts w:ascii="Times New Roman" w:hAnsi="Times New Roman" w:cs="Times New Roman"/>
          <w:sz w:val="23"/>
          <w:szCs w:val="23"/>
        </w:rPr>
        <w:t>The dataset consists of a large number of songs, the</w:t>
      </w:r>
      <w:r w:rsidR="005E5176" w:rsidRPr="00574B64">
        <w:rPr>
          <w:rFonts w:ascii="Times New Roman" w:hAnsi="Times New Roman" w:cs="Times New Roman"/>
          <w:sz w:val="23"/>
          <w:szCs w:val="23"/>
        </w:rPr>
        <w:t xml:space="preserve"> vast majority of them from 1990-2010.  </w:t>
      </w:r>
    </w:p>
    <w:p w:rsidR="00574B64" w:rsidRDefault="00574B64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5E5176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The dataset was partitioned into a “training set” and “test set”, which we respected.</w:t>
      </w:r>
    </w:p>
    <w:p w:rsidR="005E5176" w:rsidRPr="00574B64" w:rsidRDefault="005E5176">
      <w:pPr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1824AD">
      <w:pPr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t>Machine Learning Method:</w:t>
      </w:r>
    </w:p>
    <w:p w:rsidR="001824AD" w:rsidRPr="00574B64" w:rsidRDefault="00AF548F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P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rinciple </w:t>
      </w:r>
      <w:r w:rsidRPr="00574B64">
        <w:rPr>
          <w:rFonts w:ascii="Times New Roman" w:hAnsi="Times New Roman" w:cs="Times New Roman"/>
          <w:sz w:val="23"/>
          <w:szCs w:val="23"/>
        </w:rPr>
        <w:t>C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omponent </w:t>
      </w:r>
      <w:r w:rsidRPr="00574B64">
        <w:rPr>
          <w:rFonts w:ascii="Times New Roman" w:hAnsi="Times New Roman" w:cs="Times New Roman"/>
          <w:sz w:val="23"/>
          <w:szCs w:val="23"/>
        </w:rPr>
        <w:t>A</w:t>
      </w:r>
      <w:r w:rsidR="007C3A32" w:rsidRPr="00574B64">
        <w:rPr>
          <w:rFonts w:ascii="Times New Roman" w:hAnsi="Times New Roman" w:cs="Times New Roman"/>
          <w:sz w:val="23"/>
          <w:szCs w:val="23"/>
        </w:rPr>
        <w:t>nalysis</w:t>
      </w:r>
      <w:r w:rsidR="0099117D" w:rsidRPr="00574B64">
        <w:rPr>
          <w:rFonts w:ascii="Times New Roman" w:hAnsi="Times New Roman" w:cs="Times New Roman"/>
          <w:sz w:val="23"/>
          <w:szCs w:val="23"/>
        </w:rPr>
        <w:t xml:space="preserve"> develop</w:t>
      </w:r>
      <w:r w:rsidRPr="00574B64">
        <w:rPr>
          <w:rFonts w:ascii="Times New Roman" w:hAnsi="Times New Roman" w:cs="Times New Roman"/>
          <w:sz w:val="23"/>
          <w:szCs w:val="23"/>
        </w:rPr>
        <w:t>s</w:t>
      </w:r>
      <w:r w:rsidR="0099117D" w:rsidRPr="00574B64">
        <w:rPr>
          <w:rFonts w:ascii="Times New Roman" w:hAnsi="Times New Roman" w:cs="Times New Roman"/>
          <w:sz w:val="23"/>
          <w:szCs w:val="23"/>
        </w:rPr>
        <w:t xml:space="preserve"> linear combinations of variables that explain a desired percent of the </w:t>
      </w:r>
      <w:r w:rsidRPr="00574B64">
        <w:rPr>
          <w:rFonts w:ascii="Times New Roman" w:hAnsi="Times New Roman" w:cs="Times New Roman"/>
          <w:sz w:val="23"/>
          <w:szCs w:val="23"/>
        </w:rPr>
        <w:t>overall variation in those variables</w:t>
      </w:r>
      <w:r w:rsidR="0099117D" w:rsidRPr="00574B64">
        <w:rPr>
          <w:rFonts w:ascii="Times New Roman" w:hAnsi="Times New Roman" w:cs="Times New Roman"/>
          <w:sz w:val="23"/>
          <w:szCs w:val="23"/>
        </w:rPr>
        <w:t xml:space="preserve">. </w:t>
      </w:r>
      <w:r w:rsidRPr="00574B64">
        <w:rPr>
          <w:rFonts w:ascii="Times New Roman" w:hAnsi="Times New Roman" w:cs="Times New Roman"/>
          <w:sz w:val="23"/>
          <w:szCs w:val="23"/>
        </w:rPr>
        <w:t>The ultimate goal of PCA is</w:t>
      </w:r>
      <w:r w:rsidR="00F1037E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Pr="00574B64">
        <w:rPr>
          <w:rFonts w:ascii="Times New Roman" w:hAnsi="Times New Roman" w:cs="Times New Roman"/>
          <w:sz w:val="23"/>
          <w:szCs w:val="23"/>
        </w:rPr>
        <w:t xml:space="preserve">dimension reduction. </w:t>
      </w:r>
      <w:r w:rsidR="00C366B7" w:rsidRPr="00574B64">
        <w:rPr>
          <w:rFonts w:ascii="Times New Roman" w:hAnsi="Times New Roman" w:cs="Times New Roman"/>
          <w:sz w:val="23"/>
          <w:szCs w:val="23"/>
        </w:rPr>
        <w:t>The</w:t>
      </w:r>
      <w:r w:rsidR="00F1037E" w:rsidRPr="00574B64">
        <w:rPr>
          <w:rFonts w:ascii="Times New Roman" w:hAnsi="Times New Roman" w:cs="Times New Roman"/>
          <w:sz w:val="23"/>
          <w:szCs w:val="23"/>
        </w:rPr>
        <w:t xml:space="preserve"> Pareto Principle, or</w:t>
      </w:r>
      <w:r w:rsidR="00C366B7" w:rsidRPr="00574B64">
        <w:rPr>
          <w:rFonts w:ascii="Times New Roman" w:hAnsi="Times New Roman" w:cs="Times New Roman"/>
          <w:sz w:val="23"/>
          <w:szCs w:val="23"/>
        </w:rPr>
        <w:t xml:space="preserve"> ‘80/20’ rule</w:t>
      </w:r>
      <w:r w:rsidR="007C3A32" w:rsidRPr="00574B64">
        <w:rPr>
          <w:rFonts w:ascii="Times New Roman" w:hAnsi="Times New Roman" w:cs="Times New Roman"/>
          <w:sz w:val="23"/>
          <w:szCs w:val="23"/>
        </w:rPr>
        <w:t>,</w:t>
      </w:r>
      <w:r w:rsidR="00C366B7" w:rsidRPr="00574B64">
        <w:rPr>
          <w:rFonts w:ascii="Times New Roman" w:hAnsi="Times New Roman" w:cs="Times New Roman"/>
          <w:sz w:val="23"/>
          <w:szCs w:val="23"/>
        </w:rPr>
        <w:t xml:space="preserve"> was used as a threshold to identify </w:t>
      </w:r>
      <w:r w:rsidRPr="00574B64">
        <w:rPr>
          <w:rFonts w:ascii="Times New Roman" w:hAnsi="Times New Roman" w:cs="Times New Roman"/>
          <w:sz w:val="23"/>
          <w:szCs w:val="23"/>
        </w:rPr>
        <w:t xml:space="preserve">the </w:t>
      </w:r>
      <w:r w:rsidR="00C366B7" w:rsidRPr="00574B64">
        <w:rPr>
          <w:rFonts w:ascii="Times New Roman" w:hAnsi="Times New Roman" w:cs="Times New Roman"/>
          <w:sz w:val="23"/>
          <w:szCs w:val="23"/>
        </w:rPr>
        <w:t>principle components</w:t>
      </w:r>
      <w:r w:rsidRPr="00574B64">
        <w:rPr>
          <w:rFonts w:ascii="Times New Roman" w:hAnsi="Times New Roman" w:cs="Times New Roman"/>
          <w:sz w:val="23"/>
          <w:szCs w:val="23"/>
        </w:rPr>
        <w:t xml:space="preserve"> to be used</w:t>
      </w:r>
      <w:r w:rsidR="00C366B7" w:rsidRPr="00574B64">
        <w:rPr>
          <w:rFonts w:ascii="Times New Roman" w:hAnsi="Times New Roman" w:cs="Times New Roman"/>
          <w:sz w:val="23"/>
          <w:szCs w:val="23"/>
        </w:rPr>
        <w:t xml:space="preserve">. The ‘80/20’ rule states that 80% of the variation will be explained by 20% of the variables. </w:t>
      </w:r>
    </w:p>
    <w:p w:rsidR="00574B64" w:rsidRDefault="00574B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C366B7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We created a training set (463</w:t>
      </w:r>
      <w:r w:rsidR="0025002D" w:rsidRPr="00574B64">
        <w:rPr>
          <w:rFonts w:ascii="Times New Roman" w:hAnsi="Times New Roman" w:cs="Times New Roman"/>
          <w:sz w:val="23"/>
          <w:szCs w:val="23"/>
        </w:rPr>
        <w:t>,</w:t>
      </w:r>
      <w:r w:rsidRPr="00574B64">
        <w:rPr>
          <w:rFonts w:ascii="Times New Roman" w:hAnsi="Times New Roman" w:cs="Times New Roman"/>
          <w:sz w:val="23"/>
          <w:szCs w:val="23"/>
        </w:rPr>
        <w:t>715 songs) and test set (51,630 songs)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, </w:t>
      </w:r>
      <w:r w:rsidR="007C3A32" w:rsidRPr="00574B64">
        <w:rPr>
          <w:rFonts w:ascii="Times New Roman" w:hAnsi="Times New Roman" w:cs="Times New Roman"/>
          <w:sz w:val="23"/>
          <w:szCs w:val="23"/>
        </w:rPr>
        <w:t>as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recommended. </w:t>
      </w:r>
      <w:r w:rsidR="0025002D" w:rsidRPr="00574B64">
        <w:rPr>
          <w:rFonts w:ascii="Times New Roman" w:hAnsi="Times New Roman" w:cs="Times New Roman"/>
          <w:sz w:val="23"/>
          <w:szCs w:val="23"/>
        </w:rPr>
        <w:t>We performed PCA to reduce the dimensionality of our training data from 90 predictors to 8 principal components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 since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 we found that ~80% of the variation was explained by </w:t>
      </w:r>
      <w:r w:rsidR="007C3A32" w:rsidRPr="00574B64">
        <w:rPr>
          <w:rFonts w:ascii="Times New Roman" w:hAnsi="Times New Roman" w:cs="Times New Roman"/>
          <w:sz w:val="23"/>
          <w:szCs w:val="23"/>
        </w:rPr>
        <w:t>these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 principal components. We then performed multiple linear regression on these 8 principal components, treating the year of the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 song as a continuous response as well as considering a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 grouping the years into 3 categories </w:t>
      </w:r>
      <w:r w:rsidR="007C3A32" w:rsidRPr="00574B64">
        <w:rPr>
          <w:rFonts w:ascii="Times New Roman" w:hAnsi="Times New Roman" w:cs="Times New Roman"/>
          <w:sz w:val="23"/>
          <w:szCs w:val="23"/>
        </w:rPr>
        <w:t>(</w:t>
      </w:r>
      <w:r w:rsidR="0025002D" w:rsidRPr="00574B64">
        <w:rPr>
          <w:rFonts w:ascii="Times New Roman" w:hAnsi="Times New Roman" w:cs="Times New Roman"/>
          <w:sz w:val="23"/>
          <w:szCs w:val="23"/>
        </w:rPr>
        <w:t>pre-1960, 1960-1989 and post-1990</w:t>
      </w:r>
      <w:r w:rsidR="007C3A32" w:rsidRPr="00574B64">
        <w:rPr>
          <w:rFonts w:ascii="Times New Roman" w:hAnsi="Times New Roman" w:cs="Times New Roman"/>
          <w:sz w:val="23"/>
          <w:szCs w:val="23"/>
        </w:rPr>
        <w:t>)</w:t>
      </w:r>
      <w:r w:rsidR="0025002D" w:rsidRPr="00574B64">
        <w:rPr>
          <w:rFonts w:ascii="Times New Roman" w:hAnsi="Times New Roman" w:cs="Times New Roman"/>
          <w:sz w:val="23"/>
          <w:szCs w:val="23"/>
        </w:rPr>
        <w:t xml:space="preserve"> on which we performed multinomial multiple linear regression to try to predict the era of the song.</w:t>
      </w:r>
    </w:p>
    <w:p w:rsidR="00574B64" w:rsidRDefault="00574B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5E5176" w:rsidRPr="00574B64" w:rsidRDefault="005E5176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We also performed simple and multiple linear regression</w:t>
      </w:r>
      <w:r w:rsidR="007C3A32" w:rsidRPr="00574B64">
        <w:rPr>
          <w:rFonts w:ascii="Times New Roman" w:hAnsi="Times New Roman" w:cs="Times New Roman"/>
          <w:sz w:val="23"/>
          <w:szCs w:val="23"/>
        </w:rPr>
        <w:t>s</w:t>
      </w:r>
      <w:r w:rsidRPr="00574B64">
        <w:rPr>
          <w:rFonts w:ascii="Times New Roman" w:hAnsi="Times New Roman" w:cs="Times New Roman"/>
          <w:sz w:val="23"/>
          <w:szCs w:val="23"/>
        </w:rPr>
        <w:t xml:space="preserve"> on the original data (before the PCA reduction) as a check against the assumptions used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 in PCA.</w:t>
      </w:r>
      <w:r w:rsidRPr="00574B64">
        <w:rPr>
          <w:rFonts w:ascii="Times New Roman" w:hAnsi="Times New Roman" w:cs="Times New Roman"/>
          <w:sz w:val="23"/>
          <w:szCs w:val="23"/>
        </w:rPr>
        <w:t xml:space="preserve"> Furthermore, we tried building a model just using the timbre means (ignoring the covariance terms), again with the goal of providing a check against our more complicated models.</w:t>
      </w:r>
    </w:p>
    <w:p w:rsidR="00574B64" w:rsidRDefault="00574B64" w:rsidP="00BD327F">
      <w:pPr>
        <w:keepNext/>
        <w:rPr>
          <w:sz w:val="23"/>
          <w:szCs w:val="23"/>
        </w:rPr>
      </w:pPr>
    </w:p>
    <w:p w:rsidR="00574B64" w:rsidRDefault="00574B64">
      <w:pPr>
        <w:rPr>
          <w:sz w:val="23"/>
          <w:szCs w:val="23"/>
        </w:rPr>
      </w:pPr>
    </w:p>
    <w:p w:rsidR="001824AD" w:rsidRPr="00574B64" w:rsidRDefault="001824AD">
      <w:pPr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Findings:</w:t>
      </w:r>
    </w:p>
    <w:p w:rsidR="00574B64" w:rsidRPr="00574B64" w:rsidRDefault="00574B64" w:rsidP="00574B64">
      <w:pPr>
        <w:jc w:val="center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574B64">
        <w:rPr>
          <w:noProof/>
          <w:sz w:val="23"/>
          <w:szCs w:val="23"/>
          <w:lang w:eastAsia="ja-JP"/>
        </w:rPr>
        <w:drawing>
          <wp:inline distT="0" distB="0" distL="0" distR="0" wp14:anchorId="1D61C18B" wp14:editId="4A4ABA40">
            <wp:extent cx="2600325" cy="1579144"/>
            <wp:effectExtent l="0" t="0" r="0" b="0"/>
            <wp:docPr id="1" name="Content Placeholder 5" descr="plot_resids.pd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5" descr="plot_resids.pdf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7" r="-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90" cy="15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t xml:space="preserve">          </w:t>
      </w:r>
      <w:r w:rsidRPr="00574B64">
        <w:rPr>
          <w:noProof/>
          <w:sz w:val="23"/>
          <w:szCs w:val="23"/>
          <w:lang w:eastAsia="ja-JP"/>
        </w:rPr>
        <w:drawing>
          <wp:inline distT="0" distB="0" distL="0" distR="0" wp14:anchorId="2FD81167" wp14:editId="0F206254">
            <wp:extent cx="2305050" cy="1577998"/>
            <wp:effectExtent l="0" t="0" r="0" b="0"/>
            <wp:docPr id="2" name="Content Placeholder 5" descr="year_dist.pd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5" descr="year_dist.pdf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7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64" w:rsidRPr="00574B64" w:rsidRDefault="00574B64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1824AD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The data was heavily skewed in favor of the 1990s and 2000s, which made accurate predictions outside of these decades nearly impos</w:t>
      </w:r>
      <w:r w:rsidR="00B2232D" w:rsidRPr="00574B64">
        <w:rPr>
          <w:rFonts w:ascii="Times New Roman" w:hAnsi="Times New Roman" w:cs="Times New Roman"/>
          <w:sz w:val="23"/>
          <w:szCs w:val="23"/>
        </w:rPr>
        <w:t>sible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 with our techniques</w:t>
      </w:r>
      <w:r w:rsidR="00B2232D" w:rsidRPr="00574B64">
        <w:rPr>
          <w:rFonts w:ascii="Times New Roman" w:hAnsi="Times New Roman" w:cs="Times New Roman"/>
          <w:sz w:val="23"/>
          <w:szCs w:val="23"/>
        </w:rPr>
        <w:t xml:space="preserve">. The model </w:t>
      </w:r>
      <w:r w:rsidR="00A51ECE" w:rsidRPr="00574B64">
        <w:rPr>
          <w:rFonts w:ascii="Times New Roman" w:hAnsi="Times New Roman" w:cs="Times New Roman"/>
          <w:sz w:val="23"/>
          <w:szCs w:val="23"/>
        </w:rPr>
        <w:t>overestimated</w:t>
      </w:r>
      <w:r w:rsidR="00B2232D" w:rsidRPr="00574B64">
        <w:rPr>
          <w:rFonts w:ascii="Times New Roman" w:hAnsi="Times New Roman" w:cs="Times New Roman"/>
          <w:sz w:val="23"/>
          <w:szCs w:val="23"/>
        </w:rPr>
        <w:t xml:space="preserve"> the </w:t>
      </w:r>
      <w:r w:rsidR="00A51ECE" w:rsidRPr="00574B64">
        <w:rPr>
          <w:rFonts w:ascii="Times New Roman" w:hAnsi="Times New Roman" w:cs="Times New Roman"/>
          <w:sz w:val="23"/>
          <w:szCs w:val="23"/>
        </w:rPr>
        <w:t xml:space="preserve">year of release for earlier songs (1920 to </w:t>
      </w:r>
      <w:r w:rsidR="00B2232D" w:rsidRPr="00574B64">
        <w:rPr>
          <w:rFonts w:ascii="Times New Roman" w:hAnsi="Times New Roman" w:cs="Times New Roman"/>
          <w:sz w:val="23"/>
          <w:szCs w:val="23"/>
        </w:rPr>
        <w:t>1980</w:t>
      </w:r>
      <w:r w:rsidR="00A51ECE" w:rsidRPr="00574B64">
        <w:rPr>
          <w:rFonts w:ascii="Times New Roman" w:hAnsi="Times New Roman" w:cs="Times New Roman"/>
          <w:sz w:val="23"/>
          <w:szCs w:val="23"/>
        </w:rPr>
        <w:t>)</w:t>
      </w:r>
      <w:r w:rsidR="00B2232D" w:rsidRPr="00574B64">
        <w:rPr>
          <w:rFonts w:ascii="Times New Roman" w:hAnsi="Times New Roman" w:cs="Times New Roman"/>
          <w:sz w:val="23"/>
          <w:szCs w:val="23"/>
        </w:rPr>
        <w:t>.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="00B2232D" w:rsidRPr="00574B64">
        <w:rPr>
          <w:rFonts w:ascii="Times New Roman" w:hAnsi="Times New Roman" w:cs="Times New Roman"/>
          <w:sz w:val="23"/>
          <w:szCs w:val="23"/>
        </w:rPr>
        <w:t>As expected, 1990s and 2000s had the best year predictions likely due to the large number of song</w:t>
      </w:r>
      <w:r w:rsidR="007C3A32" w:rsidRPr="00574B64">
        <w:rPr>
          <w:rFonts w:ascii="Times New Roman" w:hAnsi="Times New Roman" w:cs="Times New Roman"/>
          <w:sz w:val="23"/>
          <w:szCs w:val="23"/>
        </w:rPr>
        <w:t xml:space="preserve">s for those years. </w:t>
      </w:r>
      <w:r w:rsidR="00A51ECE" w:rsidRPr="00574B64">
        <w:rPr>
          <w:rFonts w:ascii="Times New Roman" w:hAnsi="Times New Roman" w:cs="Times New Roman"/>
          <w:sz w:val="23"/>
          <w:szCs w:val="23"/>
        </w:rPr>
        <w:t>We have created an estimator with a strong bias towards a particular range of years.</w:t>
      </w:r>
    </w:p>
    <w:p w:rsidR="00574B64" w:rsidRDefault="00574B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</w:p>
    <w:p w:rsidR="00A51ECE" w:rsidRPr="00574B64" w:rsidRDefault="007F6A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 xml:space="preserve">Performing a </w:t>
      </w:r>
      <w:r w:rsidR="002F480C" w:rsidRPr="00574B64">
        <w:rPr>
          <w:rFonts w:ascii="Times New Roman" w:hAnsi="Times New Roman" w:cs="Times New Roman"/>
          <w:sz w:val="23"/>
          <w:szCs w:val="23"/>
        </w:rPr>
        <w:t xml:space="preserve">multiple linear regression against the </w:t>
      </w:r>
      <w:r w:rsidRPr="00574B64">
        <w:rPr>
          <w:rFonts w:ascii="Times New Roman" w:hAnsi="Times New Roman" w:cs="Times New Roman"/>
          <w:sz w:val="23"/>
          <w:szCs w:val="23"/>
        </w:rPr>
        <w:t xml:space="preserve">raw </w:t>
      </w:r>
      <w:r w:rsidR="002F480C" w:rsidRPr="00574B64">
        <w:rPr>
          <w:rFonts w:ascii="Times New Roman" w:hAnsi="Times New Roman" w:cs="Times New Roman"/>
          <w:sz w:val="23"/>
          <w:szCs w:val="23"/>
        </w:rPr>
        <w:t>data showed that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 while</w:t>
      </w:r>
      <w:r w:rsidR="00574B64" w:rsidRPr="00574B64">
        <w:rPr>
          <w:rFonts w:ascii="Times New Roman" w:hAnsi="Times New Roman" w:cs="Times New Roman"/>
          <w:sz w:val="23"/>
          <w:szCs w:val="23"/>
        </w:rPr>
        <w:t xml:space="preserve"> nearly </w:t>
      </w:r>
      <w:r w:rsidR="002F480C" w:rsidRPr="00574B64">
        <w:rPr>
          <w:rFonts w:ascii="Times New Roman" w:hAnsi="Times New Roman" w:cs="Times New Roman"/>
          <w:sz w:val="23"/>
          <w:szCs w:val="23"/>
        </w:rPr>
        <w:t>every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Pr="00574B64">
        <w:rPr>
          <w:rFonts w:ascii="Times New Roman" w:hAnsi="Times New Roman" w:cs="Times New Roman"/>
          <w:sz w:val="23"/>
          <w:szCs w:val="23"/>
        </w:rPr>
        <w:t>variable</w:t>
      </w:r>
      <w:r w:rsidR="002F480C" w:rsidRPr="00574B64">
        <w:rPr>
          <w:rFonts w:ascii="Times New Roman" w:hAnsi="Times New Roman" w:cs="Times New Roman"/>
          <w:sz w:val="23"/>
          <w:szCs w:val="23"/>
        </w:rPr>
        <w:t xml:space="preserve"> was “statistically significant”</w:t>
      </w:r>
      <w:r w:rsidR="00EF51B2" w:rsidRPr="00574B64">
        <w:rPr>
          <w:rFonts w:ascii="Times New Roman" w:hAnsi="Times New Roman" w:cs="Times New Roman"/>
          <w:sz w:val="23"/>
          <w:szCs w:val="23"/>
        </w:rPr>
        <w:t>, all were of little practical significance</w:t>
      </w:r>
      <w:r w:rsidR="002F480C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since all coefficients were near zero. </w:t>
      </w:r>
      <w:r w:rsidR="0055291C" w:rsidRPr="00574B64">
        <w:rPr>
          <w:rFonts w:ascii="Times New Roman" w:hAnsi="Times New Roman" w:cs="Times New Roman"/>
          <w:sz w:val="23"/>
          <w:szCs w:val="23"/>
        </w:rPr>
        <w:t>This regression (R squared .24)</w:t>
      </w:r>
      <w:r w:rsidR="0053631F" w:rsidRPr="00574B64">
        <w:rPr>
          <w:rFonts w:ascii="Times New Roman" w:hAnsi="Times New Roman" w:cs="Times New Roman"/>
          <w:sz w:val="23"/>
          <w:szCs w:val="23"/>
        </w:rPr>
        <w:t xml:space="preserve"> consistently guessed years in the 1990s and 2000s, as we saw with the PCA.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="00160524" w:rsidRPr="00574B64">
        <w:rPr>
          <w:rFonts w:ascii="Times New Roman" w:hAnsi="Times New Roman" w:cs="Times New Roman"/>
          <w:sz w:val="23"/>
          <w:szCs w:val="23"/>
        </w:rPr>
        <w:t>A further approach involved guessing that the first 12 columns were our mean values and performing a regression on them (R squared about 0.15).</w:t>
      </w:r>
      <w:r w:rsidR="0053631F" w:rsidRPr="00574B64">
        <w:rPr>
          <w:rFonts w:ascii="Times New Roman" w:hAnsi="Times New Roman" w:cs="Times New Roman"/>
          <w:sz w:val="23"/>
          <w:szCs w:val="23"/>
        </w:rPr>
        <w:t xml:space="preserve">  We again saw the same strong favoring of the 1990s and 2000s.</w:t>
      </w:r>
      <w:r w:rsidRPr="00574B64">
        <w:rPr>
          <w:rFonts w:ascii="Times New Roman" w:hAnsi="Times New Roman" w:cs="Times New Roman"/>
          <w:sz w:val="23"/>
          <w:szCs w:val="23"/>
        </w:rPr>
        <w:t xml:space="preserve"> And finally the multinomial regression favored these years as well, wanting to put all predictions in the “Post-1990” category with about 80% probability.</w:t>
      </w:r>
      <w:r w:rsidR="00574B64" w:rsidRPr="00574B64">
        <w:rPr>
          <w:rFonts w:ascii="Times New Roman" w:hAnsi="Times New Roman" w:cs="Times New Roman"/>
          <w:sz w:val="23"/>
          <w:szCs w:val="23"/>
        </w:rPr>
        <w:t xml:space="preserve"> Overall</w:t>
      </w:r>
      <w:r w:rsidR="00A51ECE" w:rsidRPr="00574B64">
        <w:rPr>
          <w:rFonts w:ascii="Times New Roman" w:hAnsi="Times New Roman" w:cs="Times New Roman"/>
          <w:sz w:val="23"/>
          <w:szCs w:val="23"/>
        </w:rPr>
        <w:t xml:space="preserve"> we find highly statistically significant predictors (of little practical significance) using </w:t>
      </w:r>
      <w:r w:rsidR="00574B64" w:rsidRPr="00574B64">
        <w:rPr>
          <w:rFonts w:ascii="Times New Roman" w:hAnsi="Times New Roman" w:cs="Times New Roman"/>
          <w:sz w:val="23"/>
          <w:szCs w:val="23"/>
        </w:rPr>
        <w:t xml:space="preserve">the </w:t>
      </w:r>
      <w:r w:rsidR="00A51ECE" w:rsidRPr="00574B64">
        <w:rPr>
          <w:rFonts w:ascii="Times New Roman" w:hAnsi="Times New Roman" w:cs="Times New Roman"/>
          <w:sz w:val="23"/>
          <w:szCs w:val="23"/>
        </w:rPr>
        <w:t>different methods.</w:t>
      </w:r>
    </w:p>
    <w:p w:rsidR="00B2232D" w:rsidRPr="00574B64" w:rsidRDefault="00B2232D" w:rsidP="00B2232D">
      <w:pPr>
        <w:rPr>
          <w:rFonts w:ascii="Times New Roman" w:hAnsi="Times New Roman" w:cs="Times New Roman"/>
          <w:b/>
          <w:sz w:val="23"/>
          <w:szCs w:val="23"/>
          <w:u w:val="single"/>
        </w:rPr>
      </w:pPr>
    </w:p>
    <w:p w:rsidR="00B2232D" w:rsidRPr="00574B64" w:rsidRDefault="00B2232D" w:rsidP="00B2232D">
      <w:pPr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t>Assumptions &amp; Limitations:</w:t>
      </w:r>
    </w:p>
    <w:p w:rsidR="001824AD" w:rsidRPr="00574B64" w:rsidRDefault="00B2232D" w:rsidP="00EF51B2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sz w:val="23"/>
          <w:szCs w:val="23"/>
        </w:rPr>
        <w:t>We chose to consider year as a continuous response because we want the best approximation of the year as pos</w:t>
      </w:r>
      <w:r w:rsidR="00EF51B2" w:rsidRPr="00574B64">
        <w:rPr>
          <w:rFonts w:ascii="Times New Roman" w:hAnsi="Times New Roman" w:cs="Times New Roman"/>
          <w:sz w:val="23"/>
          <w:szCs w:val="23"/>
        </w:rPr>
        <w:t>sible: if we “miss” a 2004 song</w:t>
      </w:r>
      <w:r w:rsidRPr="00574B64">
        <w:rPr>
          <w:rFonts w:ascii="Times New Roman" w:hAnsi="Times New Roman" w:cs="Times New Roman"/>
          <w:sz w:val="23"/>
          <w:szCs w:val="23"/>
        </w:rPr>
        <w:t xml:space="preserve"> we'd like to end up somewhere in the same decade. One of the main concerns with PCA—that it becomes difficult to in</w:t>
      </w:r>
      <w:r w:rsidR="00EF51B2" w:rsidRPr="00574B64">
        <w:rPr>
          <w:rFonts w:ascii="Times New Roman" w:hAnsi="Times New Roman" w:cs="Times New Roman"/>
          <w:sz w:val="23"/>
          <w:szCs w:val="23"/>
        </w:rPr>
        <w:t>terpret results-</w:t>
      </w:r>
      <w:r w:rsidRPr="00574B64">
        <w:rPr>
          <w:rFonts w:ascii="Times New Roman" w:hAnsi="Times New Roman" w:cs="Times New Roman"/>
          <w:sz w:val="23"/>
          <w:szCs w:val="23"/>
        </w:rPr>
        <w:t>was of little concern as</w:t>
      </w:r>
      <w:r w:rsidR="00EF51B2" w:rsidRPr="00574B64">
        <w:rPr>
          <w:rFonts w:ascii="Times New Roman" w:hAnsi="Times New Roman" w:cs="Times New Roman"/>
          <w:sz w:val="23"/>
          <w:szCs w:val="23"/>
        </w:rPr>
        <w:t xml:space="preserve"> our task was purely prediction</w:t>
      </w:r>
      <w:r w:rsidRPr="00574B64">
        <w:rPr>
          <w:rFonts w:ascii="Times New Roman" w:hAnsi="Times New Roman" w:cs="Times New Roman"/>
          <w:sz w:val="23"/>
          <w:szCs w:val="23"/>
        </w:rPr>
        <w:t xml:space="preserve"> and because we have very little information a</w:t>
      </w:r>
      <w:r w:rsidR="00EF51B2" w:rsidRPr="00574B64">
        <w:rPr>
          <w:rFonts w:ascii="Times New Roman" w:hAnsi="Times New Roman" w:cs="Times New Roman"/>
          <w:sz w:val="23"/>
          <w:szCs w:val="23"/>
        </w:rPr>
        <w:t>bout the content of our dataset which</w:t>
      </w:r>
      <w:r w:rsidRPr="00574B64">
        <w:rPr>
          <w:rFonts w:ascii="Times New Roman" w:hAnsi="Times New Roman" w:cs="Times New Roman"/>
          <w:sz w:val="23"/>
          <w:szCs w:val="23"/>
        </w:rPr>
        <w:t xml:space="preserve"> </w:t>
      </w:r>
      <w:r w:rsidR="00EF51B2" w:rsidRPr="00574B64">
        <w:rPr>
          <w:rFonts w:ascii="Times New Roman" w:hAnsi="Times New Roman" w:cs="Times New Roman"/>
          <w:sz w:val="23"/>
          <w:szCs w:val="23"/>
        </w:rPr>
        <w:t>renders</w:t>
      </w:r>
      <w:r w:rsidRPr="00574B64">
        <w:rPr>
          <w:rFonts w:ascii="Times New Roman" w:hAnsi="Times New Roman" w:cs="Times New Roman"/>
          <w:sz w:val="23"/>
          <w:szCs w:val="23"/>
        </w:rPr>
        <w:t xml:space="preserve"> interpretation difficult.</w:t>
      </w:r>
    </w:p>
    <w:p w:rsidR="00B2232D" w:rsidRPr="00574B64" w:rsidRDefault="00B2232D">
      <w:pPr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1824AD">
      <w:pPr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t>Scaling</w:t>
      </w:r>
      <w:r w:rsidRPr="00574B64">
        <w:rPr>
          <w:rFonts w:ascii="Times New Roman" w:hAnsi="Times New Roman" w:cs="Times New Roman"/>
          <w:sz w:val="23"/>
          <w:szCs w:val="23"/>
        </w:rPr>
        <w:t>:</w:t>
      </w:r>
    </w:p>
    <w:p w:rsidR="001824AD" w:rsidRPr="00574B64" w:rsidRDefault="00574B64" w:rsidP="00574B64">
      <w:pPr>
        <w:ind w:firstLine="720"/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caps/>
          <w:sz w:val="23"/>
          <w:szCs w:val="23"/>
        </w:rPr>
        <w:t xml:space="preserve">A </w:t>
      </w:r>
      <w:r w:rsidRPr="00574B64">
        <w:rPr>
          <w:rFonts w:ascii="Times New Roman" w:hAnsi="Times New Roman" w:cs="Times New Roman"/>
          <w:sz w:val="23"/>
          <w:szCs w:val="23"/>
        </w:rPr>
        <w:t>s</w:t>
      </w:r>
      <w:r w:rsidR="001824AD" w:rsidRPr="00574B64">
        <w:rPr>
          <w:rFonts w:ascii="Times New Roman" w:hAnsi="Times New Roman" w:cs="Times New Roman"/>
          <w:sz w:val="23"/>
          <w:szCs w:val="23"/>
        </w:rPr>
        <w:t>ub-tr</w:t>
      </w:r>
      <w:r w:rsidRPr="00574B64">
        <w:rPr>
          <w:rFonts w:ascii="Times New Roman" w:hAnsi="Times New Roman" w:cs="Times New Roman"/>
          <w:sz w:val="23"/>
          <w:szCs w:val="23"/>
        </w:rPr>
        <w:t>aining set pulled out the same number</w:t>
      </w:r>
      <w:r w:rsidR="001824AD" w:rsidRPr="00574B64">
        <w:rPr>
          <w:rFonts w:ascii="Times New Roman" w:hAnsi="Times New Roman" w:cs="Times New Roman"/>
          <w:sz w:val="23"/>
          <w:szCs w:val="23"/>
        </w:rPr>
        <w:t xml:space="preserve"> of PCs as the bigger training set</w:t>
      </w:r>
      <w:r w:rsidRPr="00574B64">
        <w:rPr>
          <w:rFonts w:ascii="Times New Roman" w:hAnsi="Times New Roman" w:cs="Times New Roman"/>
          <w:sz w:val="23"/>
          <w:szCs w:val="23"/>
        </w:rPr>
        <w:t xml:space="preserve">. </w:t>
      </w:r>
      <w:r w:rsidR="001824AD" w:rsidRPr="00574B64">
        <w:rPr>
          <w:rFonts w:ascii="Times New Roman" w:hAnsi="Times New Roman" w:cs="Times New Roman"/>
          <w:sz w:val="23"/>
          <w:szCs w:val="23"/>
        </w:rPr>
        <w:t>PCA scales well to very large datasets, although dimensional reduction may be</w:t>
      </w:r>
      <w:r w:rsidR="00DB45D4">
        <w:rPr>
          <w:rFonts w:ascii="Times New Roman" w:hAnsi="Times New Roman" w:cs="Times New Roman"/>
          <w:sz w:val="23"/>
          <w:szCs w:val="23"/>
        </w:rPr>
        <w:t xml:space="preserve">come </w:t>
      </w:r>
      <w:r w:rsidRPr="00574B64">
        <w:rPr>
          <w:rFonts w:ascii="Times New Roman" w:hAnsi="Times New Roman" w:cs="Times New Roman"/>
          <w:sz w:val="23"/>
          <w:szCs w:val="23"/>
        </w:rPr>
        <w:t>computationally intensive.</w:t>
      </w:r>
      <w:bookmarkStart w:id="0" w:name="_GoBack"/>
      <w:bookmarkEnd w:id="0"/>
    </w:p>
    <w:p w:rsidR="001824AD" w:rsidRPr="00574B64" w:rsidRDefault="001824AD">
      <w:pPr>
        <w:rPr>
          <w:rFonts w:ascii="Times New Roman" w:hAnsi="Times New Roman" w:cs="Times New Roman"/>
          <w:sz w:val="23"/>
          <w:szCs w:val="23"/>
        </w:rPr>
      </w:pPr>
    </w:p>
    <w:p w:rsidR="001824AD" w:rsidRPr="00574B64" w:rsidRDefault="001824AD">
      <w:pPr>
        <w:rPr>
          <w:rFonts w:ascii="Times New Roman" w:hAnsi="Times New Roman" w:cs="Times New Roman"/>
          <w:sz w:val="23"/>
          <w:szCs w:val="23"/>
        </w:rPr>
      </w:pPr>
      <w:r w:rsidRPr="00574B64">
        <w:rPr>
          <w:rFonts w:ascii="Times New Roman" w:hAnsi="Times New Roman" w:cs="Times New Roman"/>
          <w:b/>
          <w:sz w:val="23"/>
          <w:szCs w:val="23"/>
          <w:u w:val="single"/>
        </w:rPr>
        <w:t>References:</w:t>
      </w:r>
    </w:p>
    <w:p w:rsidR="001824AD" w:rsidRPr="00574B64" w:rsidRDefault="001824AD">
      <w:pPr>
        <w:rPr>
          <w:sz w:val="23"/>
          <w:szCs w:val="23"/>
        </w:rPr>
      </w:pPr>
      <w:proofErr w:type="gramStart"/>
      <w:r w:rsidRPr="00574B64">
        <w:rPr>
          <w:rFonts w:ascii="Times New Roman" w:hAnsi="Times New Roman" w:cs="Times New Roman"/>
          <w:sz w:val="23"/>
          <w:szCs w:val="23"/>
        </w:rPr>
        <w:t xml:space="preserve">Thierry </w:t>
      </w:r>
      <w:proofErr w:type="spellStart"/>
      <w:r w:rsidRPr="00574B64">
        <w:rPr>
          <w:rFonts w:ascii="Times New Roman" w:hAnsi="Times New Roman" w:cs="Times New Roman"/>
          <w:sz w:val="23"/>
          <w:szCs w:val="23"/>
        </w:rPr>
        <w:t>Bertin-Mahieux</w:t>
      </w:r>
      <w:proofErr w:type="spellEnd"/>
      <w:r w:rsidRPr="00574B64">
        <w:rPr>
          <w:rFonts w:ascii="Times New Roman" w:hAnsi="Times New Roman" w:cs="Times New Roman"/>
          <w:sz w:val="23"/>
          <w:szCs w:val="23"/>
        </w:rPr>
        <w:t xml:space="preserve">, Daniel P.W. Ellis, Brian Whitman, and Paul </w:t>
      </w:r>
      <w:proofErr w:type="spellStart"/>
      <w:r w:rsidRPr="00574B64">
        <w:rPr>
          <w:rFonts w:ascii="Times New Roman" w:hAnsi="Times New Roman" w:cs="Times New Roman"/>
          <w:sz w:val="23"/>
          <w:szCs w:val="23"/>
        </w:rPr>
        <w:t>Lamere</w:t>
      </w:r>
      <w:proofErr w:type="spellEnd"/>
      <w:r w:rsidRPr="00574B64">
        <w:rPr>
          <w:rFonts w:ascii="Times New Roman" w:hAnsi="Times New Roman" w:cs="Times New Roman"/>
          <w:sz w:val="23"/>
          <w:szCs w:val="23"/>
        </w:rPr>
        <w:t>.</w:t>
      </w:r>
      <w:proofErr w:type="gramEnd"/>
      <w:r w:rsidRPr="00574B64">
        <w:rPr>
          <w:rFonts w:ascii="Times New Roman" w:hAnsi="Times New Roman" w:cs="Times New Roman"/>
          <w:sz w:val="23"/>
          <w:szCs w:val="23"/>
        </w:rPr>
        <w:t xml:space="preserve">  </w:t>
      </w:r>
      <w:proofErr w:type="gramStart"/>
      <w:r w:rsidRPr="00574B64">
        <w:rPr>
          <w:rFonts w:ascii="Times New Roman" w:hAnsi="Times New Roman" w:cs="Times New Roman"/>
          <w:sz w:val="23"/>
          <w:szCs w:val="23"/>
        </w:rPr>
        <w:t>The Million Song Dataset.</w:t>
      </w:r>
      <w:proofErr w:type="gramEnd"/>
      <w:r w:rsidRPr="00574B64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574B64">
        <w:rPr>
          <w:rFonts w:ascii="Times New Roman" w:hAnsi="Times New Roman" w:cs="Times New Roman"/>
          <w:sz w:val="23"/>
          <w:szCs w:val="23"/>
        </w:rPr>
        <w:t>In Proceedings of the 12th International Society for Music Information Retrieval Conference (ISMIR 2011), 2011.</w:t>
      </w:r>
      <w:proofErr w:type="gramEnd"/>
    </w:p>
    <w:sectPr w:rsidR="001824AD" w:rsidRPr="00574B64" w:rsidSect="00574B64">
      <w:pgSz w:w="12240" w:h="15840"/>
      <w:pgMar w:top="1440" w:right="1800" w:bottom="1440" w:left="1800" w:header="720" w:footer="720" w:gutter="0"/>
      <w:pgNumType w:start="0"/>
      <w:cols w:space="720"/>
      <w:titlePg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98">
    <w:altName w:val="Times New Roman"/>
    <w:charset w:val="0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92"/>
    <w:rsid w:val="00035373"/>
    <w:rsid w:val="00080C92"/>
    <w:rsid w:val="00160524"/>
    <w:rsid w:val="001824AD"/>
    <w:rsid w:val="00187FBF"/>
    <w:rsid w:val="0025002D"/>
    <w:rsid w:val="002F480C"/>
    <w:rsid w:val="00414FFE"/>
    <w:rsid w:val="0053631F"/>
    <w:rsid w:val="0055291C"/>
    <w:rsid w:val="00566868"/>
    <w:rsid w:val="00574B64"/>
    <w:rsid w:val="005E5176"/>
    <w:rsid w:val="00747A9A"/>
    <w:rsid w:val="007C3A32"/>
    <w:rsid w:val="007F6A64"/>
    <w:rsid w:val="0099117D"/>
    <w:rsid w:val="00A51ECE"/>
    <w:rsid w:val="00AA1577"/>
    <w:rsid w:val="00AF548F"/>
    <w:rsid w:val="00B2232D"/>
    <w:rsid w:val="00BD327F"/>
    <w:rsid w:val="00BF4746"/>
    <w:rsid w:val="00C366B7"/>
    <w:rsid w:val="00D10E9B"/>
    <w:rsid w:val="00DB3EB4"/>
    <w:rsid w:val="00DB45D4"/>
    <w:rsid w:val="00EF51B2"/>
    <w:rsid w:val="00F009FE"/>
    <w:rsid w:val="00F103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10E9B"/>
    <w:pPr>
      <w:suppressAutoHyphens/>
    </w:pPr>
    <w:rPr>
      <w:rFonts w:ascii="Cambria" w:eastAsia="SimSun" w:hAnsi="Cambria" w:cs="font398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D10E9B"/>
    <w:rPr>
      <w:rFonts w:ascii="Courier" w:hAnsi="Courier" w:cs="Courier"/>
      <w:sz w:val="20"/>
      <w:szCs w:val="20"/>
    </w:rPr>
  </w:style>
  <w:style w:type="paragraph" w:customStyle="1" w:styleId="Heading">
    <w:name w:val="Heading"/>
    <w:basedOn w:val="Normal"/>
    <w:next w:val="BodyText"/>
    <w:rsid w:val="00D10E9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D10E9B"/>
    <w:pPr>
      <w:spacing w:after="120"/>
    </w:pPr>
  </w:style>
  <w:style w:type="paragraph" w:styleId="List">
    <w:name w:val="List"/>
    <w:basedOn w:val="BodyText"/>
    <w:rsid w:val="00D10E9B"/>
    <w:rPr>
      <w:rFonts w:cs="Mangal"/>
    </w:rPr>
  </w:style>
  <w:style w:type="paragraph" w:styleId="Caption">
    <w:name w:val="caption"/>
    <w:basedOn w:val="Normal"/>
    <w:qFormat/>
    <w:rsid w:val="00D10E9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10E9B"/>
    <w:pPr>
      <w:suppressLineNumbers/>
    </w:pPr>
    <w:rPr>
      <w:rFonts w:cs="Mangal"/>
    </w:rPr>
  </w:style>
  <w:style w:type="paragraph" w:customStyle="1" w:styleId="ColorfulList-Accent11">
    <w:name w:val="Colorful List - Accent 11"/>
    <w:basedOn w:val="Normal"/>
    <w:qFormat/>
    <w:rsid w:val="00D10E9B"/>
    <w:pPr>
      <w:ind w:left="720"/>
    </w:pPr>
  </w:style>
  <w:style w:type="paragraph" w:styleId="HTMLPreformatted">
    <w:name w:val="HTML Preformatted"/>
    <w:basedOn w:val="Normal"/>
    <w:rsid w:val="00D10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2D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574B6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4B64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10E9B"/>
    <w:pPr>
      <w:suppressAutoHyphens/>
    </w:pPr>
    <w:rPr>
      <w:rFonts w:ascii="Cambria" w:eastAsia="SimSun" w:hAnsi="Cambria" w:cs="font398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D10E9B"/>
    <w:rPr>
      <w:rFonts w:ascii="Courier" w:hAnsi="Courier" w:cs="Courier"/>
      <w:sz w:val="20"/>
      <w:szCs w:val="20"/>
    </w:rPr>
  </w:style>
  <w:style w:type="paragraph" w:customStyle="1" w:styleId="Heading">
    <w:name w:val="Heading"/>
    <w:basedOn w:val="Normal"/>
    <w:next w:val="BodyText"/>
    <w:rsid w:val="00D10E9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D10E9B"/>
    <w:pPr>
      <w:spacing w:after="120"/>
    </w:pPr>
  </w:style>
  <w:style w:type="paragraph" w:styleId="List">
    <w:name w:val="List"/>
    <w:basedOn w:val="BodyText"/>
    <w:rsid w:val="00D10E9B"/>
    <w:rPr>
      <w:rFonts w:cs="Mangal"/>
    </w:rPr>
  </w:style>
  <w:style w:type="paragraph" w:styleId="Caption">
    <w:name w:val="caption"/>
    <w:basedOn w:val="Normal"/>
    <w:qFormat/>
    <w:rsid w:val="00D10E9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10E9B"/>
    <w:pPr>
      <w:suppressLineNumbers/>
    </w:pPr>
    <w:rPr>
      <w:rFonts w:cs="Mangal"/>
    </w:rPr>
  </w:style>
  <w:style w:type="paragraph" w:customStyle="1" w:styleId="ColorfulList-Accent11">
    <w:name w:val="Colorful List - Accent 11"/>
    <w:basedOn w:val="Normal"/>
    <w:qFormat/>
    <w:rsid w:val="00D10E9B"/>
    <w:pPr>
      <w:ind w:left="720"/>
    </w:pPr>
  </w:style>
  <w:style w:type="paragraph" w:styleId="HTMLPreformatted">
    <w:name w:val="HTML Preformatted"/>
    <w:basedOn w:val="Normal"/>
    <w:rsid w:val="00D10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2D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574B6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74B64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A7C9FEA114457CA10C38517A9BB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7D95C-6277-4830-95FB-D267151FA7C7}"/>
      </w:docPartPr>
      <w:docPartBody>
        <w:p w:rsidR="00000000" w:rsidRDefault="000751C9" w:rsidP="000751C9">
          <w:pPr>
            <w:pStyle w:val="61A7C9FEA114457CA10C38517A9BB8A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0B01FB1B30E44E8AB4FB14DAF9CA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A4F21-7A65-4C5B-84A6-FFF90D060CC2}"/>
      </w:docPartPr>
      <w:docPartBody>
        <w:p w:rsidR="00000000" w:rsidRDefault="000751C9" w:rsidP="000751C9">
          <w:pPr>
            <w:pStyle w:val="90B01FB1B30E44E8AB4FB14DAF9CAC5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64FEE93657643CFAB9765CC2CE44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20821-A4FB-4E93-9BD3-74C773F9F8C6}"/>
      </w:docPartPr>
      <w:docPartBody>
        <w:p w:rsidR="00000000" w:rsidRDefault="000751C9" w:rsidP="000751C9">
          <w:pPr>
            <w:pStyle w:val="464FEE93657643CFAB9765CC2CE449EF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D5451E4EEF7E4FBDA5D3949F174C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5FCDE-3D31-4EF9-8C11-D3A83655E86F}"/>
      </w:docPartPr>
      <w:docPartBody>
        <w:p w:rsidR="00000000" w:rsidRDefault="000751C9" w:rsidP="000751C9">
          <w:pPr>
            <w:pStyle w:val="D5451E4EEF7E4FBDA5D3949F174CBA40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98">
    <w:altName w:val="Times New Roman"/>
    <w:charset w:val="0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1C9"/>
    <w:rsid w:val="0007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7C9FEA114457CA10C38517A9BB8A9">
    <w:name w:val="61A7C9FEA114457CA10C38517A9BB8A9"/>
    <w:rsid w:val="000751C9"/>
  </w:style>
  <w:style w:type="paragraph" w:customStyle="1" w:styleId="90B01FB1B30E44E8AB4FB14DAF9CAC58">
    <w:name w:val="90B01FB1B30E44E8AB4FB14DAF9CAC58"/>
    <w:rsid w:val="000751C9"/>
  </w:style>
  <w:style w:type="paragraph" w:customStyle="1" w:styleId="C4D67E8878844E4CAE4AEBB17F8C7A22">
    <w:name w:val="C4D67E8878844E4CAE4AEBB17F8C7A22"/>
    <w:rsid w:val="000751C9"/>
  </w:style>
  <w:style w:type="paragraph" w:customStyle="1" w:styleId="464FEE93657643CFAB9765CC2CE449EF">
    <w:name w:val="464FEE93657643CFAB9765CC2CE449EF"/>
    <w:rsid w:val="000751C9"/>
  </w:style>
  <w:style w:type="paragraph" w:customStyle="1" w:styleId="D5451E4EEF7E4FBDA5D3949F174CBA40">
    <w:name w:val="D5451E4EEF7E4FBDA5D3949F174CBA40"/>
    <w:rsid w:val="000751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7C9FEA114457CA10C38517A9BB8A9">
    <w:name w:val="61A7C9FEA114457CA10C38517A9BB8A9"/>
    <w:rsid w:val="000751C9"/>
  </w:style>
  <w:style w:type="paragraph" w:customStyle="1" w:styleId="90B01FB1B30E44E8AB4FB14DAF9CAC58">
    <w:name w:val="90B01FB1B30E44E8AB4FB14DAF9CAC58"/>
    <w:rsid w:val="000751C9"/>
  </w:style>
  <w:style w:type="paragraph" w:customStyle="1" w:styleId="C4D67E8878844E4CAE4AEBB17F8C7A22">
    <w:name w:val="C4D67E8878844E4CAE4AEBB17F8C7A22"/>
    <w:rsid w:val="000751C9"/>
  </w:style>
  <w:style w:type="paragraph" w:customStyle="1" w:styleId="464FEE93657643CFAB9765CC2CE449EF">
    <w:name w:val="464FEE93657643CFAB9765CC2CE449EF"/>
    <w:rsid w:val="000751C9"/>
  </w:style>
  <w:style w:type="paragraph" w:customStyle="1" w:styleId="D5451E4EEF7E4FBDA5D3949F174CBA40">
    <w:name w:val="D5451E4EEF7E4FBDA5D3949F174CBA40"/>
    <w:rsid w:val="00075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 – ST 599: Statistical Computing &amp; Big Data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with the Million Song Dataset</dc:title>
  <dc:creator>Sarah Guermond</dc:creator>
  <cp:lastModifiedBy>Skalland, Timothy - COS</cp:lastModifiedBy>
  <cp:revision>3</cp:revision>
  <cp:lastPrinted>2014-06-01T15:54:00Z</cp:lastPrinted>
  <dcterms:created xsi:type="dcterms:W3CDTF">2014-06-02T03:02:00Z</dcterms:created>
  <dcterms:modified xsi:type="dcterms:W3CDTF">2014-06-02T03:03:00Z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Oregon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