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366B7" w:rsidRDefault="00C366B7">
      <w:pPr>
        <w:rPr>
          <w:rFonts w:ascii="Times New Roman" w:hAnsi="Times New Roman" w:cs="Times New Roman"/>
        </w:rPr>
      </w:pPr>
      <w:r>
        <w:rPr>
          <w:rFonts w:ascii="Times New Roman" w:hAnsi="Times New Roman" w:cs="Times New Roman"/>
          <w:b/>
          <w:u w:val="single"/>
        </w:rPr>
        <w:t>Background &amp; Data:</w:t>
      </w:r>
    </w:p>
    <w:p w:rsidR="00F1037E" w:rsidRDefault="00C366B7">
      <w:pPr>
        <w:rPr>
          <w:rFonts w:ascii="Times New Roman" w:hAnsi="Times New Roman" w:cs="Times New Roman"/>
        </w:rPr>
      </w:pPr>
      <w:r>
        <w:rPr>
          <w:rFonts w:ascii="Times New Roman" w:hAnsi="Times New Roman" w:cs="Times New Roman"/>
        </w:rPr>
        <w:t xml:space="preserve">The Million Song Dataset is a collection of audio features and metadata for a million contemporary popular music track, collected by music intelligence platform the Echo Nest. The data set was created for research purposes under a grant from the National Science Foundation. </w:t>
      </w:r>
    </w:p>
    <w:p w:rsidR="00F1037E" w:rsidRDefault="00F1037E">
      <w:pPr>
        <w:rPr>
          <w:rFonts w:ascii="Times New Roman" w:hAnsi="Times New Roman" w:cs="Times New Roman"/>
        </w:rPr>
      </w:pPr>
    </w:p>
    <w:p w:rsidR="00F1037E" w:rsidRDefault="00C366B7">
      <w:pPr>
        <w:rPr>
          <w:rFonts w:ascii="Times New Roman" w:hAnsi="Times New Roman" w:cs="Times New Roman"/>
        </w:rPr>
      </w:pPr>
      <w:r>
        <w:rPr>
          <w:rFonts w:ascii="Times New Roman" w:hAnsi="Times New Roman" w:cs="Times New Roman"/>
          <w:i/>
        </w:rPr>
        <w:t>Question of interest: Can we use song feature data to predict the year of a song?</w:t>
      </w:r>
    </w:p>
    <w:p w:rsidR="00F1037E" w:rsidRDefault="00F1037E">
      <w:pPr>
        <w:rPr>
          <w:rFonts w:ascii="Times New Roman" w:hAnsi="Times New Roman" w:cs="Times New Roman"/>
        </w:rPr>
      </w:pPr>
    </w:p>
    <w:p w:rsidR="00AF548F" w:rsidRDefault="0099117D" w:rsidP="001824AD">
      <w:pPr>
        <w:rPr>
          <w:rFonts w:ascii="Times New Roman" w:hAnsi="Times New Roman" w:cs="Times New Roman"/>
        </w:rPr>
      </w:pPr>
      <w:r>
        <w:rPr>
          <w:rFonts w:ascii="Times New Roman" w:hAnsi="Times New Roman" w:cs="Times New Roman"/>
        </w:rPr>
        <w:t xml:space="preserve">This is fundamentally a prediction problem: we want to predict the year of release of new songs based on information we already have about other songs. </w:t>
      </w:r>
      <w:r w:rsidR="00C366B7">
        <w:rPr>
          <w:rFonts w:ascii="Times New Roman" w:hAnsi="Times New Roman" w:cs="Times New Roman"/>
        </w:rPr>
        <w:t xml:space="preserve"> A subset of the Million Song Dataset including 515,345 songs with 91 attributes (1 year, 12 mean timbre features, 78 </w:t>
      </w:r>
      <w:proofErr w:type="spellStart"/>
      <w:r w:rsidR="00C366B7">
        <w:rPr>
          <w:rFonts w:ascii="Times New Roman" w:hAnsi="Times New Roman" w:cs="Times New Roman"/>
        </w:rPr>
        <w:t>covariances</w:t>
      </w:r>
      <w:proofErr w:type="spellEnd"/>
      <w:r w:rsidR="00C366B7">
        <w:rPr>
          <w:rFonts w:ascii="Times New Roman" w:hAnsi="Times New Roman" w:cs="Times New Roman"/>
        </w:rPr>
        <w:t xml:space="preserve">) was utilized in the analysis </w:t>
      </w:r>
      <w:r w:rsidR="00B2232D">
        <w:rPr>
          <w:rFonts w:ascii="Times New Roman" w:hAnsi="Times New Roman" w:cs="Times New Roman"/>
        </w:rPr>
        <w:t xml:space="preserve">originally </w:t>
      </w:r>
      <w:r w:rsidR="00C366B7">
        <w:rPr>
          <w:rFonts w:ascii="Times New Roman" w:hAnsi="Times New Roman" w:cs="Times New Roman"/>
        </w:rPr>
        <w:t xml:space="preserve">prepared by T. </w:t>
      </w:r>
      <w:proofErr w:type="spellStart"/>
      <w:r w:rsidR="00C366B7">
        <w:rPr>
          <w:rFonts w:ascii="Times New Roman" w:hAnsi="Times New Roman" w:cs="Times New Roman"/>
        </w:rPr>
        <w:t>Berti</w:t>
      </w:r>
      <w:r w:rsidR="00B2232D">
        <w:rPr>
          <w:rFonts w:ascii="Times New Roman" w:hAnsi="Times New Roman" w:cs="Times New Roman"/>
        </w:rPr>
        <w:t>n-Mahieux</w:t>
      </w:r>
      <w:proofErr w:type="spellEnd"/>
      <w:r w:rsidR="00B2232D">
        <w:rPr>
          <w:rFonts w:ascii="Times New Roman" w:hAnsi="Times New Roman" w:cs="Times New Roman"/>
        </w:rPr>
        <w:t>. Since the columns were</w:t>
      </w:r>
      <w:r w:rsidR="00C366B7">
        <w:rPr>
          <w:rFonts w:ascii="Times New Roman" w:hAnsi="Times New Roman" w:cs="Times New Roman"/>
        </w:rPr>
        <w:t xml:space="preserve"> not label</w:t>
      </w:r>
      <w:r w:rsidR="00B2232D">
        <w:rPr>
          <w:rFonts w:ascii="Times New Roman" w:hAnsi="Times New Roman" w:cs="Times New Roman"/>
        </w:rPr>
        <w:t>ed, it wa</w:t>
      </w:r>
      <w:r>
        <w:rPr>
          <w:rFonts w:ascii="Times New Roman" w:hAnsi="Times New Roman" w:cs="Times New Roman"/>
        </w:rPr>
        <w:t>s impossible to differentiate between</w:t>
      </w:r>
      <w:r w:rsidR="00C366B7">
        <w:rPr>
          <w:rFonts w:ascii="Times New Roman" w:hAnsi="Times New Roman" w:cs="Times New Roman"/>
        </w:rPr>
        <w:t xml:space="preserve"> the means and </w:t>
      </w:r>
      <w:proofErr w:type="spellStart"/>
      <w:r w:rsidR="00C366B7">
        <w:rPr>
          <w:rFonts w:ascii="Times New Roman" w:hAnsi="Times New Roman" w:cs="Times New Roman"/>
        </w:rPr>
        <w:t>covariances</w:t>
      </w:r>
      <w:proofErr w:type="spellEnd"/>
      <w:r w:rsidR="00C366B7">
        <w:rPr>
          <w:rFonts w:ascii="Times New Roman" w:hAnsi="Times New Roman" w:cs="Times New Roman"/>
        </w:rPr>
        <w:t>. Principal Components Analysis (PCA) will help to alleviate this problem by finding patterns in the data and reducing the size of the data (i.e. reducing the number of variables).</w:t>
      </w:r>
    </w:p>
    <w:p w:rsidR="00AF548F" w:rsidRDefault="00AF548F" w:rsidP="001824AD">
      <w:pPr>
        <w:rPr>
          <w:rFonts w:ascii="Times New Roman" w:hAnsi="Times New Roman" w:cs="Times New Roman"/>
        </w:rPr>
      </w:pPr>
    </w:p>
    <w:p w:rsidR="00F1037E" w:rsidRDefault="00AF548F" w:rsidP="001824AD">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Netflix</w:t>
      </w:r>
      <w:proofErr w:type="spellEnd"/>
      <w:r>
        <w:rPr>
          <w:rFonts w:ascii="Times New Roman" w:hAnsi="Times New Roman" w:cs="Times New Roman"/>
        </w:rPr>
        <w:t xml:space="preserve"> challenge]</w:t>
      </w:r>
    </w:p>
    <w:p w:rsidR="001824AD" w:rsidRDefault="001824AD">
      <w:pPr>
        <w:rPr>
          <w:rFonts w:ascii="Times New Roman" w:hAnsi="Times New Roman" w:cs="Times New Roman"/>
        </w:rPr>
      </w:pPr>
    </w:p>
    <w:p w:rsidR="001824AD" w:rsidRDefault="001824AD">
      <w:pPr>
        <w:rPr>
          <w:rFonts w:ascii="Times New Roman" w:hAnsi="Times New Roman" w:cs="Times New Roman"/>
        </w:rPr>
      </w:pPr>
      <w:r>
        <w:rPr>
          <w:rFonts w:ascii="Times New Roman" w:hAnsi="Times New Roman" w:cs="Times New Roman"/>
          <w:b/>
          <w:u w:val="single"/>
        </w:rPr>
        <w:t>Machine Learning Method:</w:t>
      </w:r>
    </w:p>
    <w:p w:rsidR="001824AD" w:rsidRDefault="00AF548F">
      <w:pPr>
        <w:rPr>
          <w:rFonts w:ascii="Times New Roman" w:hAnsi="Times New Roman" w:cs="Times New Roman"/>
        </w:rPr>
      </w:pPr>
      <w:r>
        <w:rPr>
          <w:rFonts w:ascii="Times New Roman" w:hAnsi="Times New Roman" w:cs="Times New Roman"/>
        </w:rPr>
        <w:t>Principal Components Analysis (PCA):</w:t>
      </w:r>
    </w:p>
    <w:p w:rsidR="001824AD" w:rsidRDefault="00AF548F">
      <w:pPr>
        <w:rPr>
          <w:rFonts w:ascii="Times New Roman" w:hAnsi="Times New Roman" w:cs="Times New Roman"/>
        </w:rPr>
      </w:pPr>
      <w:r>
        <w:rPr>
          <w:rFonts w:ascii="Times New Roman" w:hAnsi="Times New Roman" w:cs="Times New Roman"/>
        </w:rPr>
        <w:t>PCA</w:t>
      </w:r>
      <w:r w:rsidR="0099117D">
        <w:rPr>
          <w:rFonts w:ascii="Times New Roman" w:hAnsi="Times New Roman" w:cs="Times New Roman"/>
        </w:rPr>
        <w:t xml:space="preserve"> develop</w:t>
      </w:r>
      <w:r>
        <w:rPr>
          <w:rFonts w:ascii="Times New Roman" w:hAnsi="Times New Roman" w:cs="Times New Roman"/>
        </w:rPr>
        <w:t>s</w:t>
      </w:r>
      <w:r w:rsidR="0099117D">
        <w:rPr>
          <w:rFonts w:ascii="Times New Roman" w:hAnsi="Times New Roman" w:cs="Times New Roman"/>
        </w:rPr>
        <w:t xml:space="preserve"> linear combinations of variables that explain a desired percent of the </w:t>
      </w:r>
      <w:r>
        <w:rPr>
          <w:rFonts w:ascii="Times New Roman" w:hAnsi="Times New Roman" w:cs="Times New Roman"/>
        </w:rPr>
        <w:t>overall variation in those variables</w:t>
      </w:r>
      <w:r w:rsidR="0099117D">
        <w:rPr>
          <w:rFonts w:ascii="Times New Roman" w:hAnsi="Times New Roman" w:cs="Times New Roman"/>
        </w:rPr>
        <w:t xml:space="preserve">. </w:t>
      </w:r>
      <w:r>
        <w:rPr>
          <w:rFonts w:ascii="Times New Roman" w:hAnsi="Times New Roman" w:cs="Times New Roman"/>
        </w:rPr>
        <w:t>The ultimate goal of PCA is</w:t>
      </w:r>
      <w:r w:rsidR="00F1037E">
        <w:rPr>
          <w:rFonts w:ascii="Times New Roman" w:hAnsi="Times New Roman" w:cs="Times New Roman"/>
        </w:rPr>
        <w:t xml:space="preserve"> </w:t>
      </w:r>
      <w:r>
        <w:rPr>
          <w:rFonts w:ascii="Times New Roman" w:hAnsi="Times New Roman" w:cs="Times New Roman"/>
        </w:rPr>
        <w:t xml:space="preserve">dimension reduction. </w:t>
      </w:r>
      <w:r w:rsidR="00C366B7">
        <w:rPr>
          <w:rFonts w:ascii="Times New Roman" w:hAnsi="Times New Roman" w:cs="Times New Roman"/>
        </w:rPr>
        <w:t>The</w:t>
      </w:r>
      <w:r w:rsidR="00F1037E">
        <w:rPr>
          <w:rFonts w:ascii="Times New Roman" w:hAnsi="Times New Roman" w:cs="Times New Roman"/>
        </w:rPr>
        <w:t xml:space="preserve"> Pareto Principle, or</w:t>
      </w:r>
      <w:r w:rsidR="00C366B7">
        <w:rPr>
          <w:rFonts w:ascii="Times New Roman" w:hAnsi="Times New Roman" w:cs="Times New Roman"/>
        </w:rPr>
        <w:t xml:space="preserve"> ‘80/20’ rule was used as a threshold to identify </w:t>
      </w:r>
      <w:r>
        <w:rPr>
          <w:rFonts w:ascii="Times New Roman" w:hAnsi="Times New Roman" w:cs="Times New Roman"/>
        </w:rPr>
        <w:t xml:space="preserve">the </w:t>
      </w:r>
      <w:r w:rsidR="00C366B7">
        <w:rPr>
          <w:rFonts w:ascii="Times New Roman" w:hAnsi="Times New Roman" w:cs="Times New Roman"/>
        </w:rPr>
        <w:t>principle components</w:t>
      </w:r>
      <w:r>
        <w:rPr>
          <w:rFonts w:ascii="Times New Roman" w:hAnsi="Times New Roman" w:cs="Times New Roman"/>
        </w:rPr>
        <w:t xml:space="preserve"> to be used</w:t>
      </w:r>
      <w:r w:rsidR="00C366B7">
        <w:rPr>
          <w:rFonts w:ascii="Times New Roman" w:hAnsi="Times New Roman" w:cs="Times New Roman"/>
        </w:rPr>
        <w:t xml:space="preserve">. The ‘80/20’ rule states that 80% of the variation will be explained by 20% of the variables. </w:t>
      </w:r>
    </w:p>
    <w:p w:rsidR="001824AD" w:rsidRDefault="001824AD">
      <w:pPr>
        <w:rPr>
          <w:rFonts w:ascii="Times New Roman" w:hAnsi="Times New Roman" w:cs="Times New Roman"/>
        </w:rPr>
      </w:pPr>
    </w:p>
    <w:p w:rsidR="00C366B7" w:rsidRDefault="0025002D" w:rsidP="00C366B7">
      <w:pPr>
        <w:rPr>
          <w:rFonts w:ascii="Times New Roman" w:hAnsi="Times New Roman" w:cs="Times New Roman"/>
        </w:rPr>
      </w:pPr>
      <w:r>
        <w:rPr>
          <w:rFonts w:ascii="Times New Roman" w:hAnsi="Times New Roman" w:cs="Times New Roman"/>
        </w:rPr>
        <w:t>Using the principal components for prediction:</w:t>
      </w:r>
    </w:p>
    <w:p w:rsidR="001824AD" w:rsidRDefault="00C366B7" w:rsidP="00C366B7">
      <w:pPr>
        <w:rPr>
          <w:rFonts w:ascii="Times New Roman" w:hAnsi="Times New Roman" w:cs="Times New Roman"/>
        </w:rPr>
      </w:pPr>
      <w:r>
        <w:rPr>
          <w:rFonts w:ascii="Times New Roman" w:hAnsi="Times New Roman" w:cs="Times New Roman"/>
        </w:rPr>
        <w:t>We created a training set (463</w:t>
      </w:r>
      <w:r w:rsidR="0025002D">
        <w:rPr>
          <w:rFonts w:ascii="Times New Roman" w:hAnsi="Times New Roman" w:cs="Times New Roman"/>
        </w:rPr>
        <w:t>,</w:t>
      </w:r>
      <w:r>
        <w:rPr>
          <w:rFonts w:ascii="Times New Roman" w:hAnsi="Times New Roman" w:cs="Times New Roman"/>
        </w:rPr>
        <w:t>715 songs) and test set (51,630 songs)</w:t>
      </w:r>
      <w:r w:rsidR="0025002D">
        <w:rPr>
          <w:rFonts w:ascii="Times New Roman" w:hAnsi="Times New Roman" w:cs="Times New Roman"/>
        </w:rPr>
        <w:t xml:space="preserve">, which were </w:t>
      </w:r>
      <w:r>
        <w:rPr>
          <w:rFonts w:ascii="Times New Roman" w:hAnsi="Times New Roman" w:cs="Times New Roman"/>
        </w:rPr>
        <w:t xml:space="preserve">recommended by the subset creator. </w:t>
      </w:r>
      <w:r w:rsidR="0025002D">
        <w:rPr>
          <w:rFonts w:ascii="Times New Roman" w:hAnsi="Times New Roman" w:cs="Times New Roman"/>
        </w:rPr>
        <w:t xml:space="preserve">We performed PCA to reduce the dimensionality of our training data from 90 predictors to 8 principal components, because we found that ~80% of the variation was explained by the first 8 principal components. We then performed multiple linear </w:t>
      </w:r>
      <w:proofErr w:type="gramStart"/>
      <w:r w:rsidR="0025002D">
        <w:rPr>
          <w:rFonts w:ascii="Times New Roman" w:hAnsi="Times New Roman" w:cs="Times New Roman"/>
        </w:rPr>
        <w:t>regression</w:t>
      </w:r>
      <w:proofErr w:type="gramEnd"/>
      <w:r w:rsidR="0025002D">
        <w:rPr>
          <w:rFonts w:ascii="Times New Roman" w:hAnsi="Times New Roman" w:cs="Times New Roman"/>
        </w:rPr>
        <w:t xml:space="preserve"> on these 8 principal components, treating the year of the song as a continuous response. We also considered grouping the years into 3 categories: pre-1960, 1960-1989 and post-1990, on which we performed multinomial multiple linear regression to try to predict the era of the song.</w:t>
      </w:r>
    </w:p>
    <w:p w:rsidR="00BD327F" w:rsidRDefault="00BD327F" w:rsidP="00BD327F">
      <w:pPr>
        <w:keepNext/>
      </w:pPr>
    </w:p>
    <w:p w:rsidR="001824AD" w:rsidRDefault="001824AD">
      <w:pPr>
        <w:rPr>
          <w:rFonts w:ascii="Times New Roman" w:hAnsi="Times New Roman" w:cs="Times New Roman"/>
        </w:rPr>
      </w:pPr>
      <w:r>
        <w:rPr>
          <w:rFonts w:ascii="Times New Roman" w:hAnsi="Times New Roman" w:cs="Times New Roman"/>
          <w:b/>
          <w:u w:val="single"/>
        </w:rPr>
        <w:t>Findings:</w:t>
      </w:r>
    </w:p>
    <w:p w:rsidR="001824AD" w:rsidRDefault="001824AD">
      <w:pPr>
        <w:rPr>
          <w:rFonts w:ascii="Times New Roman" w:hAnsi="Times New Roman" w:cs="Times New Roman"/>
        </w:rPr>
      </w:pPr>
      <w:r>
        <w:rPr>
          <w:rFonts w:ascii="Times New Roman" w:hAnsi="Times New Roman" w:cs="Times New Roman"/>
        </w:rPr>
        <w:t>The data was heavily skewed in favor of the 1990s and 2000s, which made accurate predictions outside of these decades nearly impos</w:t>
      </w:r>
      <w:r w:rsidR="00B2232D">
        <w:rPr>
          <w:rFonts w:ascii="Times New Roman" w:hAnsi="Times New Roman" w:cs="Times New Roman"/>
        </w:rPr>
        <w:t xml:space="preserve">sible. The model over predicted the earlier years between 1920 and 1980. As expected, 1990s and 2000s had the best year predictions likely due to the large number of songs for those years. </w:t>
      </w:r>
    </w:p>
    <w:p w:rsidR="001824AD" w:rsidRDefault="00B2232D">
      <w:pPr>
        <w:rPr>
          <w:rFonts w:ascii="Times New Roman" w:hAnsi="Times New Roman" w:cs="Times New Roman"/>
        </w:rPr>
      </w:pPr>
      <w:r>
        <w:rPr>
          <w:noProof/>
          <w:lang w:eastAsia="en-US"/>
        </w:rPr>
        <w:drawing>
          <wp:inline distT="0" distB="0" distL="0" distR="0">
            <wp:extent cx="3519170" cy="1956435"/>
            <wp:effectExtent l="0" t="0" r="5080" b="5715"/>
            <wp:docPr id="4" name="Content Placeholder 5" descr="year_dist.pd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5" descr="year_dist.pdf"/>
                    <pic:cNvPicPr>
                      <a:picLocks noGrp="1" noChangeAspect="1" noChangeArrowheads="1"/>
                    </pic:cNvPicPr>
                  </pic:nvPicPr>
                  <pic:blipFill>
                    <a:blip r:embed="rId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19170" cy="1956435"/>
                    </a:xfrm>
                    <a:prstGeom prst="rect">
                      <a:avLst/>
                    </a:prstGeom>
                    <a:noFill/>
                    <a:ln>
                      <a:noFill/>
                    </a:ln>
                  </pic:spPr>
                </pic:pic>
              </a:graphicData>
            </a:graphic>
          </wp:inline>
        </w:drawing>
      </w:r>
    </w:p>
    <w:p w:rsidR="001824AD" w:rsidRDefault="001824AD">
      <w:pPr>
        <w:rPr>
          <w:rFonts w:ascii="Times New Roman" w:hAnsi="Times New Roman" w:cs="Times New Roman"/>
        </w:rPr>
      </w:pPr>
      <w:bookmarkStart w:id="0" w:name="_GoBack"/>
      <w:bookmarkEnd w:id="0"/>
    </w:p>
    <w:p w:rsidR="00B2232D" w:rsidRDefault="00B2232D" w:rsidP="00B2232D">
      <w:pPr>
        <w:rPr>
          <w:rFonts w:ascii="Times New Roman" w:hAnsi="Times New Roman" w:cs="Times New Roman"/>
          <w:b/>
          <w:u w:val="single"/>
        </w:rPr>
      </w:pPr>
      <w:r>
        <w:rPr>
          <w:noProof/>
          <w:lang w:eastAsia="en-US"/>
        </w:rPr>
        <w:drawing>
          <wp:inline distT="0" distB="0" distL="0" distR="0">
            <wp:extent cx="3444949" cy="1823436"/>
            <wp:effectExtent l="0" t="0" r="0" b="5715"/>
            <wp:docPr id="3" name="Content Placeholder 5" descr="plot_resids.pd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5" descr="plot_resids.pdf"/>
                    <pic:cNvPicPr>
                      <a:picLocks noGrp="1"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l="-2667" r="-2667"/>
                    <a:stretch>
                      <a:fillRect/>
                    </a:stretch>
                  </pic:blipFill>
                  <pic:spPr bwMode="auto">
                    <a:xfrm>
                      <a:off x="0" y="0"/>
                      <a:ext cx="3447369" cy="1824717"/>
                    </a:xfrm>
                    <a:prstGeom prst="rect">
                      <a:avLst/>
                    </a:prstGeom>
                    <a:noFill/>
                    <a:ln>
                      <a:noFill/>
                    </a:ln>
                  </pic:spPr>
                </pic:pic>
              </a:graphicData>
            </a:graphic>
          </wp:inline>
        </w:drawing>
      </w:r>
    </w:p>
    <w:p w:rsidR="00B2232D" w:rsidRDefault="00B2232D" w:rsidP="00B2232D">
      <w:pPr>
        <w:rPr>
          <w:rFonts w:ascii="Times New Roman" w:hAnsi="Times New Roman" w:cs="Times New Roman"/>
          <w:b/>
          <w:u w:val="single"/>
        </w:rPr>
      </w:pPr>
    </w:p>
    <w:p w:rsidR="00B2232D" w:rsidRDefault="00B2232D" w:rsidP="00B2232D">
      <w:pPr>
        <w:rPr>
          <w:rFonts w:ascii="Times New Roman" w:hAnsi="Times New Roman" w:cs="Times New Roman"/>
          <w:b/>
          <w:u w:val="single"/>
        </w:rPr>
      </w:pPr>
    </w:p>
    <w:p w:rsidR="00B2232D" w:rsidRPr="00C366B7" w:rsidRDefault="00B2232D" w:rsidP="00B2232D">
      <w:pPr>
        <w:rPr>
          <w:rFonts w:ascii="Times New Roman" w:hAnsi="Times New Roman" w:cs="Times New Roman"/>
          <w:b/>
          <w:u w:val="single"/>
        </w:rPr>
      </w:pPr>
      <w:r w:rsidRPr="00C366B7">
        <w:rPr>
          <w:rFonts w:ascii="Times New Roman" w:hAnsi="Times New Roman" w:cs="Times New Roman"/>
          <w:b/>
          <w:u w:val="single"/>
        </w:rPr>
        <w:t>Assumptions &amp; Limitations:</w:t>
      </w:r>
    </w:p>
    <w:p w:rsidR="001824AD" w:rsidRDefault="00B2232D">
      <w:pPr>
        <w:rPr>
          <w:rFonts w:ascii="Times New Roman" w:hAnsi="Times New Roman" w:cs="Times New Roman"/>
        </w:rPr>
      </w:pPr>
      <w:r>
        <w:rPr>
          <w:rFonts w:ascii="Times New Roman" w:hAnsi="Times New Roman" w:cs="Times New Roman"/>
        </w:rPr>
        <w:t>We chose to consider year as a continuous response because we want the best approximation of the year as possible: if we “miss” a 2004 song, we'd like to end up somewhere in the same decade. One of the main concerns with PCA—that it becomes difficult to interpret results—was of little concern as our task was purely prediction, and because we have very little information about the content of our dataset, rendering interpretation difficult.</w:t>
      </w:r>
    </w:p>
    <w:p w:rsidR="00B2232D" w:rsidRDefault="00B2232D">
      <w:pPr>
        <w:rPr>
          <w:rFonts w:ascii="Times New Roman" w:hAnsi="Times New Roman" w:cs="Times New Roman"/>
        </w:rPr>
      </w:pPr>
    </w:p>
    <w:p w:rsidR="001824AD" w:rsidRDefault="001824AD">
      <w:pPr>
        <w:rPr>
          <w:rFonts w:ascii="Times New Roman" w:hAnsi="Times New Roman" w:cs="Times New Roman"/>
        </w:rPr>
      </w:pPr>
      <w:r w:rsidRPr="00080C92">
        <w:rPr>
          <w:rFonts w:ascii="Times New Roman" w:hAnsi="Times New Roman" w:cs="Times New Roman"/>
          <w:b/>
          <w:u w:val="single"/>
        </w:rPr>
        <w:t>Scaling</w:t>
      </w:r>
      <w:r>
        <w:rPr>
          <w:rFonts w:ascii="Times New Roman" w:hAnsi="Times New Roman" w:cs="Times New Roman"/>
        </w:rPr>
        <w:t>:</w:t>
      </w:r>
    </w:p>
    <w:p w:rsidR="001824AD" w:rsidRDefault="001824AD">
      <w:pPr>
        <w:rPr>
          <w:rFonts w:ascii="Times New Roman" w:hAnsi="Times New Roman" w:cs="Times New Roman"/>
        </w:rPr>
      </w:pPr>
      <w:r>
        <w:rPr>
          <w:rFonts w:ascii="Times New Roman" w:hAnsi="Times New Roman" w:cs="Times New Roman"/>
        </w:rPr>
        <w:t>Sub-training set pulled out the same # of PCs as the bigger training set: 8 PCs of the correlation matrix predict 80%.</w:t>
      </w:r>
    </w:p>
    <w:p w:rsidR="001824AD" w:rsidRDefault="001824AD">
      <w:pPr>
        <w:rPr>
          <w:rFonts w:ascii="Times New Roman" w:hAnsi="Times New Roman" w:cs="Times New Roman"/>
        </w:rPr>
      </w:pPr>
      <w:r>
        <w:rPr>
          <w:rFonts w:ascii="Times New Roman" w:hAnsi="Times New Roman" w:cs="Times New Roman"/>
        </w:rPr>
        <w:t>PCA scales well to very large datasets, although dimensional reduction may become computationally intensive. Alternative methods: [Tim’s paper here?]</w:t>
      </w:r>
    </w:p>
    <w:p w:rsidR="001824AD" w:rsidRDefault="001824AD">
      <w:pPr>
        <w:rPr>
          <w:rFonts w:ascii="Times New Roman" w:hAnsi="Times New Roman" w:cs="Times New Roman"/>
        </w:rPr>
      </w:pPr>
    </w:p>
    <w:p w:rsidR="001824AD" w:rsidRDefault="001824AD">
      <w:pPr>
        <w:rPr>
          <w:rFonts w:ascii="Times New Roman" w:hAnsi="Times New Roman" w:cs="Times New Roman"/>
        </w:rPr>
      </w:pPr>
      <w:r>
        <w:rPr>
          <w:rFonts w:ascii="Times New Roman" w:hAnsi="Times New Roman" w:cs="Times New Roman"/>
          <w:b/>
          <w:u w:val="single"/>
        </w:rPr>
        <w:t>References:</w:t>
      </w:r>
    </w:p>
    <w:p w:rsidR="001824AD" w:rsidRDefault="001824AD">
      <w:r>
        <w:rPr>
          <w:rFonts w:ascii="Times New Roman" w:hAnsi="Times New Roman" w:cs="Times New Roman"/>
        </w:rPr>
        <w:t xml:space="preserve">Thierry </w:t>
      </w:r>
      <w:proofErr w:type="spellStart"/>
      <w:r>
        <w:rPr>
          <w:rFonts w:ascii="Times New Roman" w:hAnsi="Times New Roman" w:cs="Times New Roman"/>
        </w:rPr>
        <w:t>Bertin-Mahieux</w:t>
      </w:r>
      <w:proofErr w:type="spellEnd"/>
      <w:r>
        <w:rPr>
          <w:rFonts w:ascii="Times New Roman" w:hAnsi="Times New Roman" w:cs="Times New Roman"/>
        </w:rPr>
        <w:t xml:space="preserve">, Daniel P.W. Ellis, Brian Whitman, and Paul </w:t>
      </w:r>
      <w:proofErr w:type="spellStart"/>
      <w:r>
        <w:rPr>
          <w:rFonts w:ascii="Times New Roman" w:hAnsi="Times New Roman" w:cs="Times New Roman"/>
        </w:rPr>
        <w:t>Lamere</w:t>
      </w:r>
      <w:proofErr w:type="spellEnd"/>
      <w:r>
        <w:rPr>
          <w:rFonts w:ascii="Times New Roman" w:hAnsi="Times New Roman" w:cs="Times New Roman"/>
        </w:rPr>
        <w:t xml:space="preserve">.  The </w:t>
      </w:r>
      <w:proofErr w:type="gramStart"/>
      <w:r>
        <w:rPr>
          <w:rFonts w:ascii="Times New Roman" w:hAnsi="Times New Roman" w:cs="Times New Roman"/>
        </w:rPr>
        <w:t>Million Song</w:t>
      </w:r>
      <w:proofErr w:type="gramEnd"/>
      <w:r>
        <w:rPr>
          <w:rFonts w:ascii="Times New Roman" w:hAnsi="Times New Roman" w:cs="Times New Roman"/>
        </w:rPr>
        <w:t xml:space="preserve"> Dataset. </w:t>
      </w:r>
      <w:proofErr w:type="gramStart"/>
      <w:r>
        <w:rPr>
          <w:rFonts w:ascii="Times New Roman" w:hAnsi="Times New Roman" w:cs="Times New Roman"/>
        </w:rPr>
        <w:t>In Proceedings of the 12th International Society for Music Information Retrieval Conference (ISMIR 2011), 2011.</w:t>
      </w:r>
      <w:proofErr w:type="gramEnd"/>
    </w:p>
    <w:sectPr w:rsidR="001824AD" w:rsidSect="00D10E9B">
      <w:pgSz w:w="12240" w:h="15840"/>
      <w:pgMar w:top="1440" w:right="1800" w:bottom="1440" w:left="1800" w:gutter="0"/>
      <w:docGrid w:linePitch="240" w:charSpace="-614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font398">
    <w:charset w:val="00"/>
    <w:family w:val="auto"/>
    <w:pitch w:val="variable"/>
    <w:sig w:usb0="00000000" w:usb1="00000000" w:usb2="00000000" w:usb3="00000000" w:csb0="0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icrosoft YaHei">
    <w:charset w:val="86"/>
    <w:family w:val="swiss"/>
    <w:pitch w:val="variable"/>
    <w:sig w:usb0="80000287" w:usb1="280F3C52" w:usb2="00000016" w:usb3="00000000" w:csb0="0004001F" w:csb1="00000000"/>
  </w:font>
  <w:font w:name="Mangal">
    <w:charset w:val="00"/>
    <w:family w:val="roman"/>
    <w:pitch w:val="variable"/>
    <w:sig w:usb0="00008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displayBackgroundShape/>
  <w:embedSystemFonts/>
  <w:proofState w:spelling="clean" w:grammar="clean"/>
  <w:stylePaneFormatFilter w:val="3701"/>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compat>
    <w:spaceForUL/>
    <w:balanceSingleByteDoubleByteWidth/>
    <w:doNotLeaveBackslashAlone/>
    <w:ulTrailSpace/>
    <w:adjustLineHeightInTable/>
  </w:compat>
  <w:rsids>
    <w:rsidRoot w:val="00080C92"/>
    <w:rsid w:val="00080C92"/>
    <w:rsid w:val="001824AD"/>
    <w:rsid w:val="0025002D"/>
    <w:rsid w:val="0099117D"/>
    <w:rsid w:val="00AF548F"/>
    <w:rsid w:val="00B2232D"/>
    <w:rsid w:val="00BD327F"/>
    <w:rsid w:val="00BF4746"/>
    <w:rsid w:val="00C366B7"/>
    <w:rsid w:val="00D10E9B"/>
    <w:rsid w:val="00DB3EB4"/>
    <w:rsid w:val="00F1037E"/>
  </w:rsids>
  <m:mathPr>
    <m:mathFont m:val="font398"/>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D10E9B"/>
    <w:pPr>
      <w:suppressAutoHyphens/>
    </w:pPr>
    <w:rPr>
      <w:rFonts w:ascii="Cambria" w:eastAsia="SimSun" w:hAnsi="Cambria" w:cs="font398"/>
      <w:kern w:val="1"/>
      <w:sz w:val="24"/>
      <w:szCs w:val="24"/>
      <w:lang w:eastAsia="ar-S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TMLPreformattedChar">
    <w:name w:val="HTML Preformatted Char"/>
    <w:basedOn w:val="DefaultParagraphFont"/>
    <w:rsid w:val="00D10E9B"/>
    <w:rPr>
      <w:rFonts w:ascii="Courier" w:hAnsi="Courier" w:cs="Courier"/>
      <w:sz w:val="20"/>
      <w:szCs w:val="20"/>
    </w:rPr>
  </w:style>
  <w:style w:type="paragraph" w:customStyle="1" w:styleId="Heading">
    <w:name w:val="Heading"/>
    <w:basedOn w:val="Normal"/>
    <w:next w:val="BodyText"/>
    <w:rsid w:val="00D10E9B"/>
    <w:pPr>
      <w:keepNext/>
      <w:spacing w:before="240" w:after="120"/>
    </w:pPr>
    <w:rPr>
      <w:rFonts w:ascii="Arial" w:eastAsia="Microsoft YaHei" w:hAnsi="Arial" w:cs="Mangal"/>
      <w:sz w:val="28"/>
      <w:szCs w:val="28"/>
    </w:rPr>
  </w:style>
  <w:style w:type="paragraph" w:styleId="BodyText">
    <w:name w:val="Body Text"/>
    <w:basedOn w:val="Normal"/>
    <w:rsid w:val="00D10E9B"/>
    <w:pPr>
      <w:spacing w:after="120"/>
    </w:pPr>
  </w:style>
  <w:style w:type="paragraph" w:styleId="List">
    <w:name w:val="List"/>
    <w:basedOn w:val="BodyText"/>
    <w:rsid w:val="00D10E9B"/>
    <w:rPr>
      <w:rFonts w:cs="Mangal"/>
    </w:rPr>
  </w:style>
  <w:style w:type="paragraph" w:styleId="Caption">
    <w:name w:val="caption"/>
    <w:basedOn w:val="Normal"/>
    <w:qFormat/>
    <w:rsid w:val="00D10E9B"/>
    <w:pPr>
      <w:suppressLineNumbers/>
      <w:spacing w:before="120" w:after="120"/>
    </w:pPr>
    <w:rPr>
      <w:rFonts w:cs="Mangal"/>
      <w:i/>
      <w:iCs/>
    </w:rPr>
  </w:style>
  <w:style w:type="paragraph" w:customStyle="1" w:styleId="Index">
    <w:name w:val="Index"/>
    <w:basedOn w:val="Normal"/>
    <w:rsid w:val="00D10E9B"/>
    <w:pPr>
      <w:suppressLineNumbers/>
    </w:pPr>
    <w:rPr>
      <w:rFonts w:cs="Mangal"/>
    </w:rPr>
  </w:style>
  <w:style w:type="paragraph" w:customStyle="1" w:styleId="ColorfulList-Accent11">
    <w:name w:val="Colorful List - Accent 11"/>
    <w:basedOn w:val="Normal"/>
    <w:qFormat/>
    <w:rsid w:val="00D10E9B"/>
    <w:pPr>
      <w:ind w:left="720"/>
    </w:pPr>
  </w:style>
  <w:style w:type="paragraph" w:styleId="HTMLPreformatted">
    <w:name w:val="HTML Preformatted"/>
    <w:basedOn w:val="Normal"/>
    <w:rsid w:val="00D1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paragraph" w:styleId="BalloonText">
    <w:name w:val="Balloon Text"/>
    <w:basedOn w:val="Normal"/>
    <w:link w:val="BalloonTextChar"/>
    <w:uiPriority w:val="99"/>
    <w:semiHidden/>
    <w:unhideWhenUsed/>
    <w:rsid w:val="00B2232D"/>
    <w:rPr>
      <w:rFonts w:ascii="Tahoma" w:hAnsi="Tahoma" w:cs="Tahoma"/>
      <w:sz w:val="16"/>
      <w:szCs w:val="16"/>
    </w:rPr>
  </w:style>
  <w:style w:type="character" w:customStyle="1" w:styleId="BalloonTextChar">
    <w:name w:val="Balloon Text Char"/>
    <w:basedOn w:val="DefaultParagraphFont"/>
    <w:link w:val="BalloonText"/>
    <w:uiPriority w:val="99"/>
    <w:semiHidden/>
    <w:rsid w:val="00B2232D"/>
    <w:rPr>
      <w:rFonts w:ascii="Tahoma" w:eastAsia="SimSun" w:hAnsi="Tahoma" w:cs="Tahoma"/>
      <w:kern w:val="1"/>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uppressAutoHyphens/>
    </w:pPr>
    <w:rPr>
      <w:rFonts w:ascii="Cambria" w:eastAsia="SimSun" w:hAnsi="Cambria" w:cs="font398"/>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rPr>
      <w:rFonts w:ascii="Courier" w:hAnsi="Courier" w:cs="Courier"/>
      <w:sz w:val="20"/>
      <w:szCs w:val="20"/>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ColorfulList-Accent11">
    <w:name w:val="Colorful List - Accent 11"/>
    <w:basedOn w:val="Normal"/>
    <w:qFormat/>
    <w:pPr>
      <w:ind w:left="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paragraph" w:styleId="BalloonText">
    <w:name w:val="Balloon Text"/>
    <w:basedOn w:val="Normal"/>
    <w:link w:val="BalloonTextChar"/>
    <w:uiPriority w:val="99"/>
    <w:semiHidden/>
    <w:unhideWhenUsed/>
    <w:rsid w:val="00B2232D"/>
    <w:rPr>
      <w:rFonts w:ascii="Tahoma" w:hAnsi="Tahoma" w:cs="Tahoma"/>
      <w:sz w:val="16"/>
      <w:szCs w:val="16"/>
    </w:rPr>
  </w:style>
  <w:style w:type="character" w:customStyle="1" w:styleId="BalloonTextChar">
    <w:name w:val="Balloon Text Char"/>
    <w:basedOn w:val="DefaultParagraphFont"/>
    <w:link w:val="BalloonText"/>
    <w:uiPriority w:val="99"/>
    <w:semiHidden/>
    <w:rsid w:val="00B2232D"/>
    <w:rPr>
      <w:rFonts w:ascii="Tahoma" w:eastAsia="SimSun" w:hAnsi="Tahoma" w:cs="Tahoma"/>
      <w:kern w:val="1"/>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482</Words>
  <Characters>2751</Characters>
  <Application>Microsoft Word 12.1.0</Application>
  <DocSecurity>0</DocSecurity>
  <Lines>22</Lines>
  <Paragraphs>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3378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Guermond</dc:creator>
  <cp:lastModifiedBy>Sal Hernandez</cp:lastModifiedBy>
  <cp:revision>7</cp:revision>
  <cp:lastPrinted>2014-06-01T15:54:00Z</cp:lastPrinted>
  <dcterms:created xsi:type="dcterms:W3CDTF">2014-06-01T15:34:00Z</dcterms:created>
  <dcterms:modified xsi:type="dcterms:W3CDTF">2014-06-01T19:06:00Z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Oregon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