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31F" w:rsidRDefault="0038774F" w:rsidP="0038774F">
      <w:pPr>
        <w:pStyle w:val="1"/>
        <w:rPr>
          <w:color w:val="FF0000"/>
        </w:rPr>
      </w:pPr>
      <w:r>
        <w:rPr>
          <w:rFonts w:hint="eastAsia"/>
          <w:color w:val="FF0000"/>
        </w:rPr>
        <w:t>4.</w:t>
      </w:r>
      <w:proofErr w:type="gramStart"/>
      <w:r>
        <w:rPr>
          <w:rFonts w:hint="eastAsia"/>
          <w:color w:val="FF0000"/>
        </w:rPr>
        <w:t>双站时差</w:t>
      </w:r>
      <w:proofErr w:type="gramEnd"/>
      <w:r>
        <w:rPr>
          <w:rFonts w:hint="eastAsia"/>
          <w:color w:val="FF0000"/>
        </w:rPr>
        <w:t>频差跟踪</w:t>
      </w:r>
    </w:p>
    <w:p w:rsidR="0038774F" w:rsidRPr="0038774F" w:rsidRDefault="0038774F" w:rsidP="0038774F">
      <w:pPr>
        <w:ind w:firstLineChars="200" w:firstLine="480"/>
        <w:rPr>
          <w:rFonts w:ascii="宋体" w:eastAsia="宋体" w:hAnsi="宋体" w:hint="eastAsia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仅</w:t>
      </w:r>
      <w:bookmarkStart w:id="0" w:name="_GoBack"/>
      <w:bookmarkEnd w:id="0"/>
      <w:r w:rsidRPr="0038774F">
        <w:rPr>
          <w:rFonts w:ascii="宋体" w:eastAsia="宋体" w:hAnsi="宋体" w:hint="eastAsia"/>
          <w:color w:val="FF0000"/>
          <w:sz w:val="24"/>
          <w:szCs w:val="24"/>
        </w:rPr>
        <w:t>列出了</w:t>
      </w:r>
      <w:r>
        <w:rPr>
          <w:rFonts w:ascii="宋体" w:eastAsia="宋体" w:hAnsi="宋体" w:hint="eastAsia"/>
          <w:color w:val="FF0000"/>
          <w:sz w:val="24"/>
          <w:szCs w:val="24"/>
        </w:rPr>
        <w:t>CV模型的时差频差状态转移方程</w:t>
      </w:r>
    </w:p>
    <w:sectPr w:rsidR="0038774F" w:rsidRPr="00387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795"/>
    <w:rsid w:val="0038774F"/>
    <w:rsid w:val="00596795"/>
    <w:rsid w:val="00AB031F"/>
    <w:rsid w:val="00BC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BE3AA"/>
  <w15:chartTrackingRefBased/>
  <w15:docId w15:val="{FB364D04-07EA-447E-8288-F801569F2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77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774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刘宇</dc:creator>
  <cp:keywords/>
  <dc:description/>
  <cp:lastModifiedBy>刘宇</cp:lastModifiedBy>
  <cp:revision>2</cp:revision>
  <dcterms:created xsi:type="dcterms:W3CDTF">2017-07-14T08:10:00Z</dcterms:created>
  <dcterms:modified xsi:type="dcterms:W3CDTF">2017-07-14T08:12:00Z</dcterms:modified>
</cp:coreProperties>
</file>