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План запуска: продукт 1 и продукт 2</w:t>
      </w:r>
    </w:p>
    <w:p>
      <w:pPr>
        <w:spacing w:after="140"/>
      </w:pPr>
      <w:r>
        <w:rPr>
          <w:color w:val="1A1A1A"/>
          <w:sz w:val="22"/>
        </w:rPr>
        <w:t>Составлен вт 29.09.2026 вечером. П1 — ответ на заявки (письмо с ценами и ссылкой на Calendly). П2 — отзывы в Google. «Я» — главный агент. Каждая выкладка — вечером и только по вашему «да».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Дата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Действие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вт 29.09</w:t>
            </w:r>
            <w:r>
              <w:rPr>
                <w:color w:val="1A1A1A"/>
                <w:sz w:val="19"/>
              </w:rPr>
              <w:t>, вечер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✓ Сделано: окно основного сайта (главная, /diagnostic/ru/, /vera/ru/, видимость) + страница согласия на SMS; кампания SMS подана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 30.09</w:t>
            </w:r>
            <w:r>
              <w:rPr>
                <w:color w:val="1A1A1A"/>
                <w:sz w:val="19"/>
              </w:rPr>
              <w:t>, утро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Реклама: оплатить кабинет Meta, затем «Review and publish» — пауза noch_v2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вы, проверяю 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trike/>
                <w:color w:val="5A5A5A"/>
                <w:sz w:val="19"/>
              </w:rPr>
              <w:t>П1: тариф Resend и «да» на окно 1</w:t>
            </w:r>
            <w:r>
              <w:rPr>
                <w:color w:val="1A1A1A"/>
                <w:sz w:val="19"/>
              </w:rPr>
              <w:t xml:space="preserve"> — «да» получено 29.09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30.09, днём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Resend Pro $20 (перевести текущий аккаунт, отдельный бесплатный запрещён правилами), ключ Claude $5, карта Google Cloud — ~20 минут, напишу за час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30.09, утро по США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П3: письма 10 владельцам из Gmail support@ — список и текст покажу до отправки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30.09, днём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П1: доделки и перепроверка. П2: проект Google, ключ карт с потолком, адрес рассылки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30.09, после 19:00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Окно 1: сайт ответа на заявки (письма только нам) + 3 записи домена для отзывов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 («да» 29.09)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 01.10</w:t>
            </w:r>
            <w:r>
              <w:rPr>
                <w:color w:val="1A1A1A"/>
                <w:sz w:val="19"/>
              </w:rPr>
              <w:t>, до 12:00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Присылаю правку политики, подпись под формой, текст для Calendly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 01.10, до 15:00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Вставить текст в Calendly (3 минуты), вычитать политику, ответы по П1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 01.10, после 19:00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Окно 2: основной сайт одним пакетом — передача заявок, подпись, политика. </w:t>
            </w:r>
            <w:r>
              <w:rPr>
                <w:b/>
                <w:color w:val="1A1A1A"/>
                <w:sz w:val="19"/>
              </w:rPr>
              <w:t>П1 готов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по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пт 02.10</w:t>
            </w:r>
            <w:r>
              <w:rPr>
                <w:color w:val="1A1A1A"/>
                <w:sz w:val="19"/>
              </w:rPr>
              <w:t>, днём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П2: итоговая проверка сборки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пт 02.10, после 19:00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Окно: отзывы выключенными + правка у Веры, проверочная запись. </w:t>
            </w:r>
            <w:r>
              <w:rPr>
                <w:b/>
                <w:color w:val="1A1A1A"/>
                <w:sz w:val="19"/>
              </w:rPr>
              <w:t>П2 готов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по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пт 02.10 – чт 08.10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П1: пилот на наших заявках, вечерняя сверка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 + 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как найдётся бизнес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П2: пилот — владелец даёт ссылку на карточку и добавляет нас менеджером (3 минуты)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 находите, я подключаю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пн 05.10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Деньги на ИИ для версии П1 у клиента, до $15 в месяц (если делаем эту версию)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до </w:t>
            </w:r>
            <w:r>
              <w:rPr>
                <w:b/>
                <w:color w:val="1A1A1A"/>
                <w:sz w:val="19"/>
              </w:rPr>
              <w:t>ср 07.10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5–10 пробных заявок на П1, свои и знакомых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Маша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пт 09.10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Итог пилота П1: продаём или нет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~07.10–20.10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Twilio проверяет кампанию SMS (подана 29.09, 5–15 рабочих дней)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Twilio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с </w:t>
            </w:r>
            <w:r>
              <w:rPr>
                <w:b/>
                <w:color w:val="1A1A1A"/>
                <w:sz w:val="19"/>
              </w:rPr>
              <w:t>пн 12.10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П1 у первого клиента. Маша в отъезде 12–22.10, письма читаете вы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 + я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Если «да» на окно приходит позже — окно сдвигается на следующий вечер, остальное едет за ним. Подробности по каждому шагу — в «План 1 — Ответ на заявки» и «План 2 — Отзывы».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