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Критик полноты — что дописать</w:t>
      </w:r>
    </w:p>
    <w:p>
      <w:pPr>
        <w:pStyle w:val="Author"/>
      </w:pPr>
      <w:r>
        <w:t xml:space="preserve">Business Intelligence DNA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Xef62376a4b08fbc17726ac1ca5653fb4694f79e"/>
    <w:p>
      <w:pPr>
        <w:pStyle w:val="Heading2"/>
      </w:pPr>
      <w:r>
        <w:t xml:space="preserve">КРИТИК ПОЛНОТЫ — что в документе отсутствует</w:t>
      </w:r>
    </w:p>
    <w:p>
      <w:pPr>
        <w:pStyle w:val="FirstParagraph"/>
      </w:pPr>
      <w:r>
        <w:t xml:space="preserve">Проверил код и факты руками. Три ключевых утверждения автора подтвердились: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mirror.js:182</w:t>
      </w:r>
      <w:r>
        <w:t xml:space="preserve"> </w:t>
      </w:r>
      <w:r>
        <w:t xml:space="preserve">действительно врёт (Opus 15/75 вместо 5/25 — сверил по актуальному прайсу: Opus 5 $5/$25, Sonnet 5 $2/$10, Haiku 4.5 $1/$5),</w:t>
      </w:r>
      <w:r>
        <w:t xml:space="preserve"> </w:t>
      </w:r>
      <w:r>
        <w:rPr>
          <w:rStyle w:val="VerbatimChar"/>
        </w:rPr>
        <w:t xml:space="preserve">checkToken</w:t>
      </w:r>
      <w:r>
        <w:t xml:space="preserve"> </w:t>
      </w:r>
      <w:r>
        <w:t xml:space="preserve">действительно 5 минут (</w:t>
      </w:r>
      <w:r>
        <w:rPr>
          <w:rStyle w:val="VerbatimChar"/>
        </w:rPr>
        <w:t xml:space="preserve">mirror.js:67</w:t>
      </w:r>
      <w:r>
        <w:t xml:space="preserve">),</w:t>
      </w:r>
      <w:r>
        <w:t xml:space="preserve"> </w:t>
      </w:r>
      <w:r>
        <w:rPr>
          <w:rStyle w:val="VerbatimChar"/>
        </w:rPr>
        <w:t xml:space="preserve">lead-zerkalo</w:t>
      </w:r>
      <w:r>
        <w:t xml:space="preserve"> </w:t>
      </w:r>
      <w:r>
        <w:t xml:space="preserve">действительно делает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до письма клиенту (</w:t>
      </w:r>
      <w:r>
        <w:rPr>
          <w:rStyle w:val="VerbatimChar"/>
        </w:rPr>
        <w:t xml:space="preserve">submission-created.js:56</w:t>
      </w:r>
      <w:r>
        <w:t xml:space="preserve">). Instagram с краулерским UA я тоже перепроверил живьём — 200, 939 КБ, og на месте. Фактура у автора честная. Ломается другое.</w:t>
      </w:r>
    </w:p>
    <w:p>
      <w:r>
        <w:pict>
          <v:rect style="width:0;height:1.5pt" o:hralign="center" o:hrstd="t" o:hr="t"/>
        </w:pict>
      </w:r>
    </w:p>
    <w:bookmarkStart w:id="9" w:name="Xe3a2e91471dab3adcd9b7d7933e745115960b63"/>
    <w:p>
      <w:pPr>
        <w:pStyle w:val="Heading3"/>
      </w:pPr>
      <w:r>
        <w:t xml:space="preserve">1. Эталонная карточка в §4 содержит две выдумки, и sourcemap их не ловит. Это дыра в самом ядре</w:t>
      </w:r>
    </w:p>
    <w:p>
      <w:pPr>
        <w:pStyle w:val="FirstParagraph"/>
      </w:pPr>
      <w:r>
        <w:t xml:space="preserve">Её ответ: «Отговорила клиента от сделки на 1,2 млн после проверки — мой гонорар был бы самым большим за год.</w:t>
      </w:r>
      <w:r>
        <w:t xml:space="preserve"> </w:t>
      </w:r>
      <w:r>
        <w:rPr>
          <w:b/>
          <w:bCs/>
        </w:rPr>
        <w:t xml:space="preserve">Через полгода фонд по ней встал.</w:t>
      </w:r>
      <w:r>
        <w:t xml:space="preserve">»</w:t>
      </w:r>
    </w:p>
    <w:p>
      <w:pPr>
        <w:pStyle w:val="BodyText"/>
      </w:pPr>
      <w:r>
        <w:t xml:space="preserve">Карточка: «</w:t>
      </w:r>
      <w:r>
        <w:rPr>
          <w:b/>
          <w:bCs/>
        </w:rPr>
        <w:t xml:space="preserve">В прошлом году</w:t>
      </w:r>
      <w:r>
        <w:t xml:space="preserve"> </w:t>
      </w:r>
      <w:r>
        <w:t xml:space="preserve">я вышла из сделки, которую вела сама, и потеряла свою часть…</w:t>
      </w:r>
      <w:r>
        <w:t xml:space="preserve"> </w:t>
      </w:r>
      <w:r>
        <w:rPr>
          <w:b/>
          <w:bCs/>
        </w:rPr>
        <w:t xml:space="preserve">Клиент, которого я тогда отговорила, работает со мной до сих пор.</w:t>
      </w:r>
      <w:r>
        <w:t xml:space="preserve">»</w:t>
      </w:r>
    </w:p>
    <w:p>
      <w:pPr>
        <w:pStyle w:val="Compact"/>
        <w:numPr>
          <w:ilvl w:val="0"/>
          <w:numId w:val="1001"/>
        </w:numPr>
      </w:pPr>
      <w:r>
        <w:t xml:space="preserve">«В прошлом году» — она не называла срок.</w:t>
      </w:r>
    </w:p>
    <w:p>
      <w:pPr>
        <w:pStyle w:val="Compact"/>
        <w:numPr>
          <w:ilvl w:val="0"/>
          <w:numId w:val="1001"/>
        </w:numPr>
      </w:pPr>
      <w:r>
        <w:t xml:space="preserve">«работает со мной до сих пор» — выдумано целиком.</w:t>
      </w:r>
    </w:p>
    <w:p>
      <w:pPr>
        <w:pStyle w:val="Compact"/>
        <w:numPr>
          <w:ilvl w:val="0"/>
          <w:numId w:val="1001"/>
        </w:numPr>
      </w:pPr>
      <w:r>
        <w:t xml:space="preserve">«вышла из сделки, которую вела сама» — искажение: она отговорила клиента, а не вышла из сделки.</w:t>
      </w:r>
    </w:p>
    <w:p>
      <w:pPr>
        <w:pStyle w:val="Compact"/>
        <w:numPr>
          <w:ilvl w:val="0"/>
          <w:numId w:val="1001"/>
        </w:numPr>
      </w:pPr>
      <w:r>
        <w:t xml:space="preserve">Выброшено «фонд по ней встал» — единственное, что доказывает её правоту. Самый сильный факт не попал в карточку.</w:t>
      </w:r>
    </w:p>
    <w:p>
      <w:pPr>
        <w:pStyle w:val="FirstParagraph"/>
      </w:pPr>
      <w:r>
        <w:t xml:space="preserve">При этом блок «Откуда что взялось» утверждает: «Второй абзац — ваши слова из третьего вопроса, почти дословно». Это ложь про собственный пример. И</w:t>
      </w:r>
      <w:r>
        <w:t xml:space="preserve"> </w:t>
      </w:r>
      <w:r>
        <w:rPr>
          <w:rStyle w:val="VerbatimChar"/>
        </w:rPr>
        <w:t xml:space="preserve">guard</w:t>
      </w:r>
      <w:r>
        <w:t xml:space="preserve"> </w:t>
      </w:r>
      <w:r>
        <w:t xml:space="preserve">(§6) их не поймает: он ловит числа, имена собственные и домены — а «в прошлом году» и «работает со мной до сих пор» не содержат ни цифры, ни имени.</w:t>
      </w:r>
    </w:p>
    <w:p>
      <w:pPr>
        <w:pStyle w:val="BodyText"/>
      </w:pPr>
      <w:r>
        <w:t xml:space="preserve">То же в первом абзаце: «Поэтому мне выгодно отговорить вас от плохой сделки, а не завести в неё» — это наш вывод, выданный за её позицию; sourcemap помечает только «первой сделки не было».</w:t>
      </w:r>
    </w:p>
    <w:p>
      <w:pPr>
        <w:pStyle w:val="BodyText"/>
      </w:pPr>
      <w:r>
        <w:rPr>
          <w:b/>
          <w:bCs/>
        </w:rPr>
        <w:t xml:space="preserve">Что дописать.</w:t>
      </w:r>
      <w:r>
        <w:t xml:space="preserve"> </w:t>
      </w:r>
      <w:r>
        <w:t xml:space="preserve">(а) Переписать эталонную карточку так, чтобы каждая фраза второго абзаца лежала в её ответе — с «фондом», без «до сих пор», без «в прошлом году». (б) Ужесточить</w:t>
      </w:r>
      <w:r>
        <w:t xml:space="preserve"> </w:t>
      </w:r>
      <w:r>
        <w:rPr>
          <w:rStyle w:val="VerbatimChar"/>
        </w:rPr>
        <w:t xml:space="preserve">guard</w:t>
      </w:r>
      <w:r>
        <w:t xml:space="preserve">: любое предложение в блоке «оплаченный случай», не имеющее лексического пересечения ≥N слов с ответом на вопрос 3, вырезается. (в) Правило промпта: второй абзац — только перефраз без добавления новых сущностей; всё, чего нет в ответе, идёт в</w:t>
      </w:r>
      <w:r>
        <w:t xml:space="preserve"> </w:t>
      </w:r>
      <w:r>
        <w:rPr>
          <w:rStyle w:val="VerbatimChar"/>
        </w:rPr>
        <w:t xml:space="preserve">unknowns</w:t>
      </w:r>
      <w:r>
        <w:t xml:space="preserve">, а не в карточку. Пока этого нет, продукт на масштабе будет сочинять человеку факты о нём же — ровно то, что запрещено конвенцией.</w:t>
      </w:r>
    </w:p>
    <w:p>
      <w:r>
        <w:pict>
          <v:rect style="width:0;height:1.5pt" o:hralign="center" o:hrstd="t" o:hr="t"/>
        </w:pict>
      </w:r>
    </w:p>
    <w:bookmarkEnd w:id="9"/>
    <w:bookmarkStart w:id="10" w:name="X7f121d24472ff09b141727e42db5df107842271"/>
    <w:p>
      <w:pPr>
        <w:pStyle w:val="Heading3"/>
      </w:pPr>
      <w:r>
        <w:t xml:space="preserve">2. Нет ветки «карточка на самом деле нормальная» — и это выбивает вау у половины аудитории</w:t>
      </w:r>
    </w:p>
    <w:p>
      <w:pPr>
        <w:pStyle w:val="FirstParagraph"/>
      </w:pPr>
      <w:r>
        <w:t xml:space="preserve">В §9 шесть веток отказа. Нет главной:</w:t>
      </w:r>
      <w:r>
        <w:t xml:space="preserve"> </w:t>
      </w:r>
      <w:r>
        <w:rPr>
          <w:b/>
          <w:bCs/>
        </w:rPr>
        <w:t xml:space="preserve">у человека приличный сайт, og:description говорит, чем он занимается.</w:t>
      </w:r>
      <w:r>
        <w:t xml:space="preserve"> </w:t>
      </w:r>
      <w:r>
        <w:t xml:space="preserve">Тогда экран 1 — самый сильный удар и единственный, который целиком наш, — приземляется в «ну и что». А это ровно сегмент владельца бизнеса, который платит $5000.</w:t>
      </w:r>
    </w:p>
    <w:p>
      <w:pPr>
        <w:pStyle w:val="BodyText"/>
      </w:pPr>
      <w:r>
        <w:rPr>
          <w:b/>
          <w:bCs/>
        </w:rPr>
        <w:t xml:space="preserve">Что дописать.</w:t>
      </w:r>
      <w:r>
        <w:t xml:space="preserve"> </w:t>
      </w:r>
      <w:r>
        <w:t xml:space="preserve">Ветку с готовым текстом. Материал для неё есть и он сильнее нынешнего: у нормального сайта в og лежит meta description — маркетинговый текст. Ход: показать эти 20 слов рядом с его ответом на вопрос 2 («так вы говорите вслух») и на вопрос 3 («а это вы вообще нигде не написали»). Расхождение между тем, что уезжает, и тем, чем он на самом деле отбивается, — это факт, а не наблюдение, и он персональнее пустой инстаграмной карточки.</w:t>
      </w:r>
    </w:p>
    <w:p>
      <w:r>
        <w:pict>
          <v:rect style="width:0;height:1.5pt" o:hralign="center" o:hrstd="t" o:hr="t"/>
        </w:pict>
      </w:r>
    </w:p>
    <w:bookmarkEnd w:id="10"/>
    <w:bookmarkStart w:id="11" w:name="Xa5de9d37501ce3b306154eb85f15bfbefb721f4"/>
    <w:p>
      <w:pPr>
        <w:pStyle w:val="Heading3"/>
      </w:pPr>
      <w:r>
        <w:t xml:space="preserve">3. Мокап экрана 1 — причёсанный. Именно там, где мы говорим «проверьте сами»</w:t>
      </w:r>
    </w:p>
    <w:p>
      <w:pPr>
        <w:pStyle w:val="FirstParagraph"/>
      </w:pPr>
      <w:r>
        <w:t xml:space="preserve">Реально Instagram отдаёт (снял сегодня):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og:title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KRISTINA LA BRUSCIANO • (@shadrina.kris) • Instagram photos and videos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og:description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141K Followers, 879 Following, 1,645 Posts - See Instagram photos and videos from KRISTINA LA BRUSCIANO • (@shadrina.kris)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og:image</w:t>
      </w:r>
      <w:r>
        <w:t xml:space="preserve"> </w:t>
      </w:r>
      <w:r>
        <w:t xml:space="preserve">= аватар (есть, и в мессенджере он крупный)</w:t>
      </w:r>
    </w:p>
    <w:p>
      <w:pPr>
        <w:pStyle w:val="BodyText"/>
      </w:pPr>
      <w:r>
        <w:t xml:space="preserve">В документе карточка нарисована как две строки без хвоста «See Instagram photos and videos» и без картинки. Экран 1 целиком держится на «отправьте себе в WhatsApp — мы получили ровно это». Если он проверит и увидит другой текст плюс своё лицо, мы теряем доверие в единственной точке, где его строили.</w:t>
      </w:r>
    </w:p>
    <w:p>
      <w:pPr>
        <w:pStyle w:val="BodyText"/>
      </w:pPr>
      <w:r>
        <w:rPr>
          <w:b/>
          <w:bCs/>
        </w:rPr>
        <w:t xml:space="preserve">Что дописать.</w:t>
      </w:r>
      <w:r>
        <w:t xml:space="preserve"> </w:t>
      </w:r>
      <w:r>
        <w:t xml:space="preserve">Рендерить дословно, включая og:image. И переписать вывод так, чтобы он картинку выдерживал — причём это усиливает: «уезжает ваше лицо, ваше имя, три числа и одна фраза, которую Instagram пишет всем одинаково:</w:t>
      </w:r>
      <w:r>
        <w:t xml:space="preserve"> </w:t>
      </w:r>
      <w:r>
        <w:rPr>
          <w:i/>
          <w:iCs/>
        </w:rPr>
        <w:t xml:space="preserve">See Instagram photos and videos from…</w:t>
      </w:r>
      <w:r>
        <w:t xml:space="preserve">». Это «вы выглядите как все», сказанное как факт об Instagram, а не как обвинение человеку.</w:t>
      </w:r>
    </w:p>
    <w:p>
      <w:r>
        <w:pict>
          <v:rect style="width:0;height:1.5pt" o:hralign="center" o:hrstd="t" o:hr="t"/>
        </w:pict>
      </w:r>
    </w:p>
    <w:bookmarkEnd w:id="11"/>
    <w:bookmarkStart w:id="12" w:name="Xe4d0ac22291cb90158f551836048103c2b6c19b"/>
    <w:p>
      <w:pPr>
        <w:pStyle w:val="Heading3"/>
      </w:pPr>
      <w:r>
        <w:t xml:space="preserve">4. Экономика занижена примерно вдвое, и §6 противоречит §7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field</w:t>
      </w:r>
      <w:r>
        <w:t xml:space="preserve"> </w:t>
      </w:r>
      <w:r>
        <w:t xml:space="preserve">на Haiku: 30–75К входных токенов × $1/М = $0.03–0.075 плюс поиск ≈$0.01 →</w:t>
      </w:r>
      <w:r>
        <w:t xml:space="preserve"> </w:t>
      </w:r>
      <w:r>
        <w:rPr>
          <w:b/>
          <w:bCs/>
        </w:rPr>
        <w:t xml:space="preserve">$0.04–0.09</w:t>
      </w:r>
      <w:r>
        <w:t xml:space="preserve">, а не «≈$0.05». Хуже: Haiku 4.5 поддерживает только базовый</w:t>
      </w:r>
      <w:r>
        <w:t xml:space="preserve"> </w:t>
      </w:r>
      <w:r>
        <w:rPr>
          <w:rStyle w:val="VerbatimChar"/>
        </w:rPr>
        <w:t xml:space="preserve">web_search_20250305</w:t>
      </w:r>
      <w:r>
        <w:t xml:space="preserve"> </w:t>
      </w:r>
      <w:r>
        <w:t xml:space="preserve">— без динамической фильтрации выдачи, которая есть в</w:t>
      </w:r>
      <w:r>
        <w:t xml:space="preserve"> </w:t>
      </w:r>
      <w:r>
        <w:rPr>
          <w:rStyle w:val="VerbatimChar"/>
        </w:rPr>
        <w:t xml:space="preserve">web_search_20260209</w:t>
      </w:r>
      <w:r>
        <w:t xml:space="preserve"> </w:t>
      </w:r>
      <w:r>
        <w:t xml:space="preserve">на Opus 5 / Sonnet 5. Значит объём токенов пойдёт к верхней границе, а не к нижней.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build</w:t>
      </w:r>
      <w:r>
        <w:t xml:space="preserve"> </w:t>
      </w:r>
      <w:r>
        <w:t xml:space="preserve">на Opus: §6 хвастается «до шести внутренних страниц, в 5–10 раз больше материала, за ноль долларов» — и подаёт это Opus. Скачивание бесплатно, скармливание нет. Шесть страниц очищенного текста — это 20–60К токенов, при $5/М только вход $0.10–0.30. В таблице стоит $0.05.</w:t>
      </w:r>
    </w:p>
    <w:p>
      <w:pPr>
        <w:pStyle w:val="Compact"/>
        <w:numPr>
          <w:ilvl w:val="0"/>
          <w:numId w:val="1002"/>
        </w:numPr>
      </w:pPr>
      <w:r>
        <w:t xml:space="preserve">У Opus 5 адаптивное мышление включено по умолчанию, thinking-токены билятся как выход по $25/М. В оценке их нет вообще.</w:t>
      </w:r>
    </w:p>
    <w:p>
      <w:pPr>
        <w:pStyle w:val="FirstParagraph"/>
      </w:pPr>
      <w:r>
        <w:t xml:space="preserve">Реальный полный путь —</w:t>
      </w:r>
      <w:r>
        <w:t xml:space="preserve"> </w:t>
      </w:r>
      <w:r>
        <w:rPr>
          <w:b/>
          <w:bCs/>
        </w:rPr>
        <w:t xml:space="preserve">$0.15–0.35</w:t>
      </w:r>
      <w:r>
        <w:t xml:space="preserve">, то есть не дешевле починенного «Зеркала», а вровень или дороже. Вывод «дешевле при кратно большем объёме работы» не выживает.</w:t>
      </w:r>
    </w:p>
    <w:p>
      <w:pPr>
        <w:pStyle w:val="BodyText"/>
      </w:pPr>
      <w:r>
        <w:rPr>
          <w:b/>
          <w:bCs/>
        </w:rPr>
        <w:t xml:space="preserve">Что дописать.</w:t>
      </w:r>
      <w:r>
        <w:t xml:space="preserve"> </w:t>
      </w:r>
      <w:r>
        <w:t xml:space="preserve">Либо честная таблица с вилками, либо настоящий рычаг: жёсткое усечение материала перед Opus (не «до шести страниц», а «до N тысяч знаков после отбора»), плюс явный</w:t>
      </w:r>
      <w:r>
        <w:t xml:space="preserve"> </w:t>
      </w:r>
      <w:r>
        <w:rPr>
          <w:rStyle w:val="VerbatimChar"/>
        </w:rPr>
        <w:t xml:space="preserve">output_config: {effort: "low"}</w:t>
      </w:r>
      <w:r>
        <w:t xml:space="preserve">. И заодно в список починок: в коде стоит</w:t>
      </w:r>
      <w:r>
        <w:t xml:space="preserve"> </w:t>
      </w:r>
      <w:r>
        <w:rPr>
          <w:rStyle w:val="VerbatimChar"/>
        </w:rPr>
        <w:t xml:space="preserve">claude-haiku-4-5-20251001</w:t>
      </w:r>
      <w:r>
        <w:t xml:space="preserve"> </w:t>
      </w:r>
      <w:r>
        <w:t xml:space="preserve">— актуальный ID без суффикса даты,</w:t>
      </w:r>
      <w:r>
        <w:t xml:space="preserve"> </w:t>
      </w:r>
      <w:r>
        <w:rPr>
          <w:rStyle w:val="VerbatimChar"/>
        </w:rPr>
        <w:t xml:space="preserve">claude-haiku-4-5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4316d50877d2857e72f61db2cf32b84a67ae660"/>
    <w:p>
      <w:pPr>
        <w:pStyle w:val="Heading3"/>
      </w:pPr>
      <w:r>
        <w:t xml:space="preserve">5. Тайминг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= 16–22 с не обоснован, и нет пути деградации</w:t>
      </w:r>
    </w:p>
    <w:p>
      <w:pPr>
        <w:pStyle w:val="FirstParagraph"/>
      </w:pPr>
      <w:r>
        <w:t xml:space="preserve">Opus 5 с адаптивным мышлением, десятки тысяч входных токенов, JSON из шести полей на выходе — это регулярно уходит за 30 секунд. Дедлайн 30 при стене 40. Ни</w:t>
      </w:r>
      <w:r>
        <w:t xml:space="preserve"> </w:t>
      </w:r>
      <w:r>
        <w:rPr>
          <w:rStyle w:val="VerbatimChar"/>
        </w:rPr>
        <w:t xml:space="preserve">effort</w:t>
      </w:r>
      <w:r>
        <w:t xml:space="preserve">, ни стриминга, ни усечения в документе нет.</w:t>
      </w:r>
    </w:p>
    <w:p>
      <w:pPr>
        <w:pStyle w:val="BodyText"/>
      </w:pPr>
      <w:r>
        <w:t xml:space="preserve">Отдельно:</w:t>
      </w:r>
      <w:r>
        <w:t xml:space="preserve"> </w:t>
      </w:r>
      <w:r>
        <w:rPr>
          <w:b/>
          <w:bCs/>
        </w:rPr>
        <w:t xml:space="preserve">не написано, что человек видит, если последний шаг упал.</w:t>
      </w:r>
      <w:r>
        <w:t xml:space="preserve"> </w:t>
      </w:r>
      <w:r>
        <w:t xml:space="preserve">Сейчас это значит — две минуты работы и пустой экран. Это хуже, чем «Зеркало» ломалось когда-либо.</w:t>
      </w:r>
    </w:p>
    <w:p>
      <w:pPr>
        <w:pStyle w:val="BodyText"/>
      </w:pPr>
      <w:r>
        <w:rPr>
          <w:b/>
          <w:bCs/>
        </w:rPr>
        <w:t xml:space="preserve">Что дописать.</w:t>
      </w:r>
      <w:r>
        <w:t xml:space="preserve"> </w:t>
      </w:r>
      <w:r>
        <w:t xml:space="preserve">Бюджет по шагам с таймаутами;</w:t>
      </w:r>
      <w:r>
        <w:t xml:space="preserve"> </w:t>
      </w:r>
      <w:r>
        <w:rPr>
          <w:rStyle w:val="VerbatimChar"/>
        </w:rPr>
        <w:t xml:space="preserve">effort: low/medium</w:t>
      </w:r>
      <w:r>
        <w:t xml:space="preserve">; и written fallback: если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не уложился — отдать карточку, собранную из его ответов регуляркой (кому + его фраза из вопроса 3 дословно + что можно проверить), с честной пометкой. Каркас из его же слов лучше пустого экрана и стоит $0.</w:t>
      </w:r>
    </w:p>
    <w:p>
      <w:r>
        <w:pict>
          <v:rect style="width:0;height:1.5pt" o:hralign="center" o:hrstd="t" o:hr="t"/>
        </w:pict>
      </w:r>
    </w:p>
    <w:bookmarkEnd w:id="13"/>
    <w:bookmarkStart w:id="14" w:name="Xe5e5aec567ca07b64b5e0d36210607b5bdac923"/>
    <w:p>
      <w:pPr>
        <w:pStyle w:val="Heading3"/>
      </w:pPr>
      <w:r>
        <w:t xml:space="preserve">6. Ноль готовых формулировок для сегмента «владелец бизнеса»</w:t>
      </w:r>
    </w:p>
    <w:p>
      <w:pPr>
        <w:pStyle w:val="FirstParagraph"/>
      </w:pPr>
      <w:r>
        <w:t xml:space="preserve">Все мокапы — Кристина: эксперт, личный бренд, Instagram. §10 описывает различия прозой (объект карточки, работа карточки, словарь) и не показывает</w:t>
      </w:r>
      <w:r>
        <w:t xml:space="preserve"> </w:t>
      </w:r>
      <w:r>
        <w:rPr>
          <w:b/>
          <w:bCs/>
        </w:rPr>
        <w:t xml:space="preserve">ни одного отрендеренного экрана для компании</w:t>
      </w:r>
      <w:r>
        <w:t xml:space="preserve">. Претензия Андрея №4 — ровно про это, и она закрыта таблицей различий вместо артефакта.</w:t>
      </w:r>
    </w:p>
    <w:p>
      <w:pPr>
        <w:pStyle w:val="BodyText"/>
      </w:pPr>
      <w:r>
        <w:rPr>
          <w:b/>
          <w:bCs/>
        </w:rPr>
        <w:t xml:space="preserve">Что дописать.</w:t>
      </w:r>
      <w:r>
        <w:t xml:space="preserve"> </w:t>
      </w:r>
      <w:r>
        <w:t xml:space="preserve">Экран 1 и экран 4 целиком для реального бизнеса. Материал лежит рядом:</w:t>
      </w:r>
      <w:r>
        <w:t xml:space="preserve"> </w:t>
      </w:r>
      <w:r>
        <w:rPr>
          <w:rStyle w:val="VerbatimChar"/>
        </w:rPr>
        <w:t xml:space="preserve">диагностики/_тест/NordBuild/</w:t>
      </w:r>
      <w:r>
        <w:t xml:space="preserve"> </w:t>
      </w:r>
      <w:r>
        <w:t xml:space="preserve">— 18 артефактов, реальные факты, включая ту самую находку про реестры деревень. Карточка от «мы», вопрос 3 в формулировке владельца, личная строка про менеджера — всё это надо увидеть текстом, иначе непроверяемо.</w:t>
      </w:r>
    </w:p>
    <w:p>
      <w:r>
        <w:pict>
          <v:rect style="width:0;height:1.5pt" o:hralign="center" o:hrstd="t" o:hr="t"/>
        </w:pict>
      </w:r>
    </w:p>
    <w:bookmarkEnd w:id="14"/>
    <w:bookmarkStart w:id="15" w:name="нет-ветки-он-не-отметил-ни-одной-галочки"/>
    <w:p>
      <w:pPr>
        <w:pStyle w:val="Heading3"/>
      </w:pPr>
      <w:r>
        <w:t xml:space="preserve">7. Нет ветки «он не отметил ни одной галочки»</w:t>
      </w:r>
    </w:p>
    <w:p>
      <w:pPr>
        <w:pStyle w:val="FirstParagraph"/>
      </w:pPr>
      <w:r>
        <w:t xml:space="preserve">Экран 3 — второй из трёх ударов, и он полностью в руках человека. Ветка «отметил половину» написана. Ветки «отметил ноль» нет. А это самая вероятная реакция уверенного владельца, который платит $5000: «нет, это всё про меня уникально». Механизм потери тогда не срабатывает вообще, и мы своими руками дали ему подтвердить, что он особенный.</w:t>
      </w:r>
    </w:p>
    <w:p>
      <w:pPr>
        <w:pStyle w:val="BodyText"/>
      </w:pPr>
      <w:r>
        <w:t xml:space="preserve">Заодно нет ветки «утверждение одно» — если он написал «качеством и сроками», резать нечего, и механика галочек мертва. Ветка «дженерик» в §9 покрывает только финальную карточку, не экран разметки.</w:t>
      </w:r>
    </w:p>
    <w:p>
      <w:pPr>
        <w:pStyle w:val="BodyText"/>
      </w:pPr>
      <w:r>
        <w:rPr>
          <w:b/>
          <w:bCs/>
        </w:rPr>
        <w:t xml:space="preserve">Что дописать.</w:t>
      </w:r>
      <w:r>
        <w:t xml:space="preserve"> </w:t>
      </w:r>
      <w:r>
        <w:t xml:space="preserve">Обе ветки с готовым текстом. Для нуля галочек — переворот на проверку: «Тогда откройте четыре страницы ниже и найдите там свои формулировки. Если нашли — отметьте. Если не нашли ни одной — это редкость, и разговор у нас будет другой». Это возвращает удар и не спорит с человеком.</w:t>
      </w:r>
    </w:p>
    <w:p>
      <w:r>
        <w:pict>
          <v:rect style="width:0;height:1.5pt" o:hralign="center" o:hrstd="t" o:hr="t"/>
        </w:pict>
      </w:r>
    </w:p>
    <w:bookmarkEnd w:id="15"/>
    <w:bookmarkStart w:id="16" w:name="X1781d917b89f155ad9f26b2e39901d246af1d73"/>
    <w:p>
      <w:pPr>
        <w:pStyle w:val="Heading3"/>
      </w:pPr>
      <w:r>
        <w:t xml:space="preserve">8. Претензия №2 закрыта наполовину: «внутри» так и не тронуто</w:t>
      </w:r>
    </w:p>
    <w:p>
      <w:pPr>
        <w:pStyle w:val="FirstParagraph"/>
      </w:pPr>
      <w:r>
        <w:t xml:space="preserve">«Ссылка необязательна» — это ответ на «смотрим только соцсети», и он хороший, структурный. Но вторая половина претензии — «проблема может быть где-то внутри» — закрыта одной фразой про менеджера. Ни один из пяти вопросов не способен вскрыть внутреннее: цена собрана вслепую, маржа не считается, менеджер не квалифицирует, собственник в операционке, поток непредсказуем. §12 сам признаёт «продукт диагностирует одну ось» — но Андрей утверждал, что одна ось и есть проблема. Документ с ним спорит и при этом не добавляет ни одного нового инструмента.</w:t>
      </w:r>
    </w:p>
    <w:p>
      <w:pPr>
        <w:pStyle w:val="BodyText"/>
      </w:pPr>
      <w:r>
        <w:rPr>
          <w:b/>
          <w:bCs/>
        </w:rPr>
        <w:t xml:space="preserve">Что дописать.</w:t>
      </w:r>
      <w:r>
        <w:t xml:space="preserve"> </w:t>
      </w:r>
      <w:r>
        <w:t xml:space="preserve">Одно из двух, но явно. Либо шестой вопрос, открывающий внутреннюю ось («Что в вашей работе умеете объяснить только вы?») плюс строка в артефакте, которая её называет узким горлом. Либо прямой абзац Андрею: «на бесплатном входе мы сознательно не лечим внутреннее, потому что</w:t>
      </w:r>
      <w:r>
        <w:t xml:space="preserve"> </w:t>
      </w:r>
      <w:r>
        <w:t xml:space="preserve">» — с аргументом, а не вскользь. Сейчас между двух стульев.</w:t>
      </w:r>
    </w:p>
    <w:p>
      <w:r>
        <w:pict>
          <v:rect style="width:0;height:1.5pt" o:hralign="center" o:hrstd="t" o:hr="t"/>
        </w:pict>
      </w:r>
    </w:p>
    <w:bookmarkEnd w:id="16"/>
    <w:bookmarkStart w:id="17" w:name="X541851693ae29efc5c35f71643df6f4a8f0ec81"/>
    <w:p>
      <w:pPr>
        <w:pStyle w:val="Heading3"/>
      </w:pPr>
      <w:r>
        <w:t xml:space="preserve">9. Нет раздела «что происходит после закрытия вкладки»</w:t>
      </w:r>
    </w:p>
    <w:p>
      <w:pPr>
        <w:pStyle w:val="FirstParagraph"/>
      </w:pPr>
      <w:r>
        <w:t xml:space="preserve">Продукт заканчивается экраном. Письмо через Resend упоминается как кнопка и как починка —</w:t>
      </w:r>
      <w:r>
        <w:t xml:space="preserve"> </w:t>
      </w:r>
      <w:r>
        <w:rPr>
          <w:b/>
          <w:bCs/>
        </w:rPr>
        <w:t xml:space="preserve">но текст письма не написан</w:t>
      </w:r>
      <w:r>
        <w:t xml:space="preserve">. Follow-up нет вообще. При этом метрика приёмки первого шага в §13 — «сколько отправили карточку живому клиенту в течение недели» — а в продукте нет ни одного механизма, который бы это спросил или узнал.</w:t>
      </w:r>
    </w:p>
    <w:p>
      <w:pPr>
        <w:pStyle w:val="BodyText"/>
      </w:pPr>
      <w:r>
        <w:rPr>
          <w:b/>
          <w:bCs/>
        </w:rPr>
        <w:t xml:space="preserve">Что дописать.</w:t>
      </w:r>
      <w:r>
        <w:t xml:space="preserve"> </w:t>
      </w:r>
      <w:r>
        <w:t xml:space="preserve">Раздел: текст письма (единственный актив, переживающий вкладку); один вопрос на D+3 «отправили? что ответили?» одним кликом; и правило, как ответ на этот вопрос превращается в повод для двадцати минут с Андреем. Без этого «бесплатный вход» — это выдача артефакта, а не вход в воронку.</w:t>
      </w:r>
    </w:p>
    <w:p>
      <w:r>
        <w:pict>
          <v:rect style="width:0;height:1.5pt" o:hralign="center" o:hrstd="t" o:hr="t"/>
        </w:pict>
      </w:r>
    </w:p>
    <w:bookmarkEnd w:id="17"/>
    <w:bookmarkStart w:id="18" w:name="X576549319be33e81e96dbf742fe69695d292147"/>
    <w:p>
      <w:pPr>
        <w:pStyle w:val="Heading3"/>
      </w:pPr>
      <w:r>
        <w:t xml:space="preserve">10. Артефакт сам себя обесценивает: мы даём текст и тут же запрещаем им пользоваться публично</w:t>
      </w:r>
    </w:p>
    <w:p>
      <w:pPr>
        <w:pStyle w:val="FirstParagraph"/>
      </w:pPr>
      <w:r>
        <w:t xml:space="preserve">Экран 0: «соберём то, что можно переслать вместо вас». Экран 4: «не публикуйте пока». Плюс «не приглашать проверять вашу лицензию — мы этого не проверяли». Человек уносит вещь с наклейкой «применять с осторожностью». Напряжение в документе не разобрано.</w:t>
      </w:r>
    </w:p>
    <w:p>
      <w:pPr>
        <w:pStyle w:val="BodyText"/>
      </w:pPr>
      <w:r>
        <w:rPr>
          <w:b/>
          <w:bCs/>
        </w:rPr>
        <w:t xml:space="preserve">Что дописать.</w:t>
      </w:r>
      <w:r>
        <w:t xml:space="preserve"> </w:t>
      </w:r>
      <w:r>
        <w:t xml:space="preserve">Решить и написать: либо разметка по строкам («эти две строки можно вешать публично, эта — только в личной переписке, потому что она непроверена»), либо приватность делается рамкой с экрана 0 («мы собираем первое сообщение, а не текст на сайт»), и тогда экран 4 ничего не запрещает — он подтверждает обещание.</w:t>
      </w:r>
    </w:p>
    <w:p>
      <w:r>
        <w:pict>
          <v:rect style="width:0;height:1.5pt" o:hralign="center" o:hrstd="t" o:hr="t"/>
        </w:pict>
      </w:r>
    </w:p>
    <w:bookmarkEnd w:id="18"/>
    <w:bookmarkStart w:id="19" w:name="X56aa48ac3360e47d00907169194be0f7c04cf47"/>
    <w:p>
      <w:pPr>
        <w:pStyle w:val="Heading3"/>
      </w:pPr>
      <w:r>
        <w:t xml:space="preserve">11. Анти-гарантия нарушена в трёх местах, и одно из них ловится собственным фильтром</w:t>
      </w:r>
    </w:p>
    <w:p>
      <w:pPr>
        <w:pStyle w:val="Compact"/>
        <w:numPr>
          <w:ilvl w:val="0"/>
          <w:numId w:val="1003"/>
        </w:numPr>
      </w:pPr>
      <w:r>
        <w:t xml:space="preserve">«</w:t>
      </w:r>
      <w:r>
        <w:rPr>
          <w:b/>
          <w:bCs/>
        </w:rPr>
        <w:t xml:space="preserve">Что перестанет происходить лично у вас:</w:t>
      </w:r>
      <w:r>
        <w:t xml:space="preserve"> </w:t>
      </w:r>
      <w:r>
        <w:t xml:space="preserve">вы перестанете собирать этот ответ заново в каждом разговоре» — обещание будущего результата, поданное как факт. То же в §10: «вы перестанете быть единственным в компании, кто умеет объяснить». Чинится тривиально: говорить, что артефакт</w:t>
      </w:r>
      <w:r>
        <w:t xml:space="preserve"> </w:t>
      </w:r>
      <w:r>
        <w:rPr>
          <w:b/>
          <w:bCs/>
        </w:rPr>
        <w:t xml:space="preserve">есть</w:t>
      </w:r>
      <w:r>
        <w:t xml:space="preserve">, а не что произойдёт. «Теперь этот ответ существует в написанном виде».</w:t>
      </w:r>
    </w:p>
    <w:p>
      <w:pPr>
        <w:pStyle w:val="Compact"/>
        <w:numPr>
          <w:ilvl w:val="0"/>
          <w:numId w:val="1003"/>
        </w:numPr>
      </w:pPr>
      <w:r>
        <w:t xml:space="preserve">«Три «не надо» — единственная часть, которая</w:t>
      </w:r>
      <w:r>
        <w:t xml:space="preserve"> </w:t>
      </w:r>
      <w:r>
        <w:rPr>
          <w:b/>
          <w:bCs/>
        </w:rPr>
        <w:t xml:space="preserve">окупается в тот же день арифметически</w:t>
      </w:r>
      <w:r>
        <w:t xml:space="preserve">». Денежное обещание про будущее. Отдельная ирония:</w:t>
      </w:r>
      <w:r>
        <w:t xml:space="preserve"> </w:t>
      </w:r>
      <w:r>
        <w:rPr>
          <w:rStyle w:val="VerbatimChar"/>
        </w:rPr>
        <w:t xml:space="preserve">guard</w:t>
      </w:r>
      <w:r>
        <w:t xml:space="preserve"> </w:t>
      </w:r>
      <w:r>
        <w:t xml:space="preserve">в §6 сам ловит слово «окупится».</w:t>
      </w:r>
    </w:p>
    <w:p>
      <w:pPr>
        <w:pStyle w:val="Compact"/>
        <w:numPr>
          <w:ilvl w:val="0"/>
          <w:numId w:val="1003"/>
        </w:numPr>
      </w:pPr>
      <w:r>
        <w:t xml:space="preserve">«Часть людей, которые ищут доступ к готовым сделкам,</w:t>
      </w:r>
      <w:r>
        <w:t xml:space="preserve"> </w:t>
      </w:r>
      <w:r>
        <w:rPr>
          <w:b/>
          <w:bCs/>
        </w:rPr>
        <w:t xml:space="preserve">отвалится ещё до разговора</w:t>
      </w:r>
      <w:r>
        <w:t xml:space="preserve">» — самый пограничный. Не цифра, но прогноз исхода от нашего действия. Переформулировать как наше ожидание, а не как его результат.</w:t>
      </w:r>
    </w:p>
    <w:p>
      <w:r>
        <w:pict>
          <v:rect style="width:0;height:1.5pt" o:hralign="center" o:hrstd="t" o:hr="t"/>
        </w:pict>
      </w:r>
    </w:p>
    <w:bookmarkEnd w:id="19"/>
    <w:bookmarkStart w:id="20" w:name="X63ca09154c57925d540e590db986b36890bbdab"/>
    <w:p>
      <w:pPr>
        <w:pStyle w:val="Heading3"/>
      </w:pPr>
      <w:r>
        <w:t xml:space="preserve">12. Ветка «нет ссылки» возвращает ровно тот дефект, за который хоронят «Зеркало»</w:t>
      </w:r>
    </w:p>
    <w:p>
      <w:pPr>
        <w:pStyle w:val="FirstParagraph"/>
      </w:pPr>
      <w:r>
        <w:t xml:space="preserve">Текст: «уезжает только имя и то, что ваш знакомый успел запомнить и пересказать своими словами». Это</w:t>
      </w:r>
      <w:r>
        <w:t xml:space="preserve"> </w:t>
      </w:r>
      <w:r>
        <w:rPr>
          <w:b/>
          <w:bCs/>
        </w:rPr>
        <w:t xml:space="preserve">утверждение о его жизни, которое мы не измеряли</w:t>
      </w:r>
      <w:r>
        <w:t xml:space="preserve"> </w:t>
      </w:r>
      <w:r>
        <w:t xml:space="preserve">— то есть наблюдение вместо факта, главный грех «Зеркала». И для этого человека удар №1 не просто слабее — его нет вообще: он видит четыре вопроса, галочки и текст. Документ подаёт это как «прогон стоит вдвое дешевле», будто это плюс.</w:t>
      </w:r>
    </w:p>
    <w:p>
      <w:pPr>
        <w:pStyle w:val="BodyText"/>
      </w:pPr>
      <w:r>
        <w:rPr>
          <w:b/>
          <w:bCs/>
        </w:rPr>
        <w:t xml:space="preserve">Что дописать.</w:t>
      </w:r>
      <w:r>
        <w:t xml:space="preserve"> </w:t>
      </w:r>
      <w:r>
        <w:t xml:space="preserve">Признать в §14, что из трёх ударов гарантирован только один и только при работающем og-фетче; для человека без ссылки вау держится целиком на качестве двух его ответов. И переписать саму ветку так, чтобы она не утверждала, а спрашивала: один вопрос «когда вас в последний раз рекомендовали — что человек про вас передал?» даёт его же фразу, которую можно положить рядом с карточкой. Это факт, а не догадка.</w:t>
      </w:r>
    </w:p>
    <w:p>
      <w:r>
        <w:pict>
          <v:rect style="width:0;height:1.5pt" o:hralign="center" o:hrstd="t" o:hr="t"/>
        </w:pict>
      </w:r>
    </w:p>
    <w:bookmarkEnd w:id="20"/>
    <w:bookmarkStart w:id="21" w:name="X8756993e051b8f8fc4e6fcc9d2af84672698040"/>
    <w:p>
      <w:pPr>
        <w:pStyle w:val="Heading3"/>
      </w:pPr>
      <w:r>
        <w:t xml:space="preserve">13. Главное техническое допущение проверено не там, где оно должно работать</w:t>
      </w:r>
    </w:p>
    <w:p>
      <w:pPr>
        <w:pStyle w:val="FirstParagraph"/>
      </w:pPr>
      <w:r>
        <w:t xml:space="preserve">Краулерский фетч Instagram подтверждён с домашнего IP. Netlify исполняется на AWS, а Meta режет датацентровые диапазоны. Документ это знает — и кладёт проверку в</w:t>
      </w:r>
      <w:r>
        <w:t xml:space="preserve"> </w:t>
      </w:r>
      <w:r>
        <w:rPr>
          <w:b/>
          <w:bCs/>
        </w:rPr>
        <w:t xml:space="preserve">четвёртый</w:t>
      </w:r>
      <w:r>
        <w:t xml:space="preserve"> </w:t>
      </w:r>
      <w:r>
        <w:t xml:space="preserve">шаг плана постройки. Это не пункт плана, это go/no-go: если IG не пускает с AWS, все пятеро обкатки (у всех только Instagram) падают в ветку «страница не открылась», и продукт остаётся без удара №1 для соцсетевого сегмента.</w:t>
      </w:r>
    </w:p>
    <w:p>
      <w:pPr>
        <w:pStyle w:val="BodyText"/>
      </w:pPr>
      <w:r>
        <w:t xml:space="preserve">Отдельно:</w:t>
      </w:r>
      <w:r>
        <w:t xml:space="preserve"> </w:t>
      </w:r>
      <w:r>
        <w:rPr>
          <w:rStyle w:val="VerbatimChar"/>
        </w:rPr>
        <w:t xml:space="preserve">mirror.js:120</w:t>
      </w:r>
      <w:r>
        <w:t xml:space="preserve"> </w:t>
      </w:r>
      <w:r>
        <w:t xml:space="preserve">содержит дословное прежнее решение — «подставлять чужой User-Agent мы не будем». Документ его разворачивает молча.</w:t>
      </w:r>
    </w:p>
    <w:p>
      <w:pPr>
        <w:pStyle w:val="BodyText"/>
      </w:pPr>
      <w:r>
        <w:rPr>
          <w:b/>
          <w:bCs/>
        </w:rPr>
        <w:t xml:space="preserve">Что дописать.</w:t>
      </w:r>
      <w:r>
        <w:t xml:space="preserve"> </w:t>
      </w:r>
      <w:r>
        <w:t xml:space="preserve">(а) Перенести прогон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с задеплоенной функции по 20 адресам в шаг 0, до всего остального. (б) Абзац с обоснованием разворота решения по UA: чем оправдан (</w:t>
      </w:r>
      <w:r>
        <w:rPr>
          <w:rStyle w:val="VerbatimChar"/>
        </w:rPr>
        <w:t xml:space="preserve">facebookexternalhit</w:t>
      </w:r>
      <w:r>
        <w:t xml:space="preserve"> </w:t>
      </w:r>
      <w:r>
        <w:t xml:space="preserve">— ровно то, что шлёт WhatsApp, показываем человеку его же страницу), чем рискуем (блок нашего egress целиком, WAF чужого сайта), и что делаем, если заблокируют. (в) Written fallback для соцсетей, если IG нас с AWS не пускает.</w:t>
      </w:r>
    </w:p>
    <w:p>
      <w:r>
        <w:pict>
          <v:rect style="width:0;height:1.5pt" o:hralign="center" o:hrstd="t" o:hr="t"/>
        </w:pict>
      </w:r>
    </w:p>
    <w:bookmarkEnd w:id="21"/>
    <w:bookmarkStart w:id="22" w:name="X933e3723e5236981c18c75ffff0bdee792a6e31"/>
    <w:p>
      <w:pPr>
        <w:pStyle w:val="Heading3"/>
      </w:pPr>
      <w:r>
        <w:t xml:space="preserve">14. Нет ответа на «почему $500 — это про то же самое»</w:t>
      </w:r>
    </w:p>
    <w:p>
      <w:pPr>
        <w:pStyle w:val="FirstParagraph"/>
      </w:pPr>
      <w:r>
        <w:t xml:space="preserve">§8 доказывает, что $500 не прыжок (проверил метод на себе, доступа не просили, вещь до денег, живое лицо). Не доказано другое:</w:t>
      </w:r>
      <w:r>
        <w:t xml:space="preserve"> </w:t>
      </w:r>
      <w:r>
        <w:rPr>
          <w:b/>
          <w:bCs/>
        </w:rPr>
        <w:t xml:space="preserve">бесплатный продукт находит проблему А («нечего переслать») и чинит А, а платный продаёт проблему Б (проверка, реестры, противоречия).</w:t>
      </w:r>
      <w:r>
        <w:t xml:space="preserve"> </w:t>
      </w:r>
      <w:r>
        <w:t xml:space="preserve">Логической связки нет — она держится на одной строке «мы не проверили ни одного вашего утверждения». Строка правильная, но она одна из пяти в блоке.</w:t>
      </w:r>
    </w:p>
    <w:p>
      <w:pPr>
        <w:pStyle w:val="BodyText"/>
      </w:pPr>
      <w:r>
        <w:rPr>
          <w:b/>
          <w:bCs/>
        </w:rPr>
        <w:t xml:space="preserve">Что дописать.</w:t>
      </w:r>
      <w:r>
        <w:t xml:space="preserve"> </w:t>
      </w:r>
      <w:r>
        <w:t xml:space="preserve">Сделать эту связку хребтом обрыва, а не пунктом: он держит в руках текст, который сейчас отправит покупателю; каждая строка в нём — то, что покупатель проверяет; мы не проверили ни одной. Тогда $500 — это не «глубже», а «то же самое, но так, чтобы за это можно было отвечать». Плюс вынести в §12 как риск: разрыв не только ценовой, но и предметный.</w:t>
      </w:r>
    </w:p>
    <w:p>
      <w:r>
        <w:pict>
          <v:rect style="width:0;height:1.5pt" o:hralign="center" o:hrstd="t" o:hr="t"/>
        </w:pict>
      </w:r>
    </w:p>
    <w:bookmarkEnd w:id="22"/>
    <w:bookmarkStart w:id="23" w:name="маша-не-появляется-в-документе-ни-разу"/>
    <w:p>
      <w:pPr>
        <w:pStyle w:val="Heading3"/>
      </w:pPr>
      <w:r>
        <w:t xml:space="preserve">15. Маша не появляется в документе ни разу</w:t>
      </w:r>
    </w:p>
    <w:p>
      <w:pPr>
        <w:pStyle w:val="FirstParagraph"/>
      </w:pPr>
      <w:r>
        <w:t xml:space="preserve">Весь бесплатный вход — автомат плюс двадцать минут Андрея. Самое сильное доказательство платного шага в собственных материалах («расхождение в собственном капитале на $174 000») — её работа. Бизнес-сегменту неоткуда узнать, что в комнате есть экс-CFO, а значит нет причины верить, что платный шаг подойдёт к цифрам.</w:t>
      </w:r>
    </w:p>
    <w:p>
      <w:pPr>
        <w:pStyle w:val="BodyText"/>
      </w:pPr>
      <w:r>
        <w:rPr>
          <w:b/>
          <w:bCs/>
        </w:rPr>
        <w:t xml:space="preserve">Что дописать.</w:t>
      </w:r>
      <w:r>
        <w:t xml:space="preserve"> </w:t>
      </w:r>
      <w:r>
        <w:t xml:space="preserve">Строку в обрыве с атрибуцией находки и одну фразу про то, кто её сделал. Это ноль токенов и снимает возражение «вы про тексты, а у меня про деньги».</w:t>
      </w:r>
    </w:p>
    <w:p>
      <w:r>
        <w:pict>
          <v:rect style="width:0;height:1.5pt" o:hralign="center" o:hrstd="t" o:hr="t"/>
        </w:pict>
      </w:r>
    </w:p>
    <w:bookmarkEnd w:id="23"/>
    <w:bookmarkStart w:id="24" w:name="тон-три-места-сползают"/>
    <w:p>
      <w:pPr>
        <w:pStyle w:val="Heading3"/>
      </w:pPr>
      <w:r>
        <w:t xml:space="preserve">16. Тон: три места сползают</w:t>
      </w:r>
    </w:p>
    <w:p>
      <w:pPr>
        <w:pStyle w:val="Compact"/>
        <w:numPr>
          <w:ilvl w:val="0"/>
          <w:numId w:val="1004"/>
        </w:numPr>
      </w:pPr>
      <w:r>
        <w:t xml:space="preserve">«Дело не в том, что они неправда. Дело в том, что их можно произнести, ничего не сделав…» — сразу после того, как он сам поставил галочки, начинается объяснялка. Он уже всё понял руками. Сократить до одной строки или убрать: галочки сильнее абзаца.</w:t>
      </w:r>
    </w:p>
    <w:p>
      <w:pPr>
        <w:pStyle w:val="Compact"/>
        <w:numPr>
          <w:ilvl w:val="0"/>
          <w:numId w:val="1004"/>
        </w:numPr>
      </w:pPr>
      <w:r>
        <w:t xml:space="preserve">«Карточку собрать пока не из чего, и</w:t>
      </w:r>
      <w:r>
        <w:t xml:space="preserve"> </w:t>
      </w:r>
      <w:r>
        <w:rPr>
          <w:b/>
          <w:bCs/>
        </w:rPr>
        <w:t xml:space="preserve">это самая дорогая находка сегодняшнего дня</w:t>
      </w:r>
      <w:r>
        <w:t xml:space="preserve">» — инфобизнесовая интонация плюс мы сами оцениваем ценность своего вывода. Сказать плоско.</w:t>
      </w:r>
    </w:p>
    <w:p>
      <w:pPr>
        <w:pStyle w:val="Compact"/>
        <w:numPr>
          <w:ilvl w:val="0"/>
          <w:numId w:val="1004"/>
        </w:numPr>
      </w:pPr>
      <w:r>
        <w:t xml:space="preserve">«Работа не в том, чтобы придумать, а в том, чтобы записать» — афоризм на грани коучинга. На усмотрение, но проверить вслух.</w:t>
      </w:r>
    </w:p>
    <w:p>
      <w:pPr>
        <w:pStyle w:val="FirstParagraph"/>
      </w:pPr>
      <w:r>
        <w:t xml:space="preserve">Остальной тон выдержан: восклицательных знаков нет, «к сожалению» нет, канцелярита нет.</w:t>
      </w:r>
    </w:p>
    <w:p>
      <w:r>
        <w:pict>
          <v:rect style="width:0;height:1.5pt" o:hralign="center" o:hrstd="t" o:hr="t"/>
        </w:pict>
      </w:r>
    </w:p>
    <w:bookmarkEnd w:id="24"/>
    <w:bookmarkStart w:id="25" w:name="мелкое-но-нужное-чего-в-плане-нет"/>
    <w:p>
      <w:pPr>
        <w:pStyle w:val="Heading3"/>
      </w:pPr>
      <w:r>
        <w:t xml:space="preserve">17. Мелкое, но нужное — чего в плане нет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Миграция с «Зеркала»:</w:t>
      </w:r>
      <w:r>
        <w:t xml:space="preserve"> </w:t>
      </w:r>
      <w:r>
        <w:t xml:space="preserve">что происходит с</w:t>
      </w:r>
      <w:r>
        <w:t xml:space="preserve"> </w:t>
      </w:r>
      <w:r>
        <w:rPr>
          <w:rStyle w:val="VerbatimChar"/>
        </w:rPr>
        <w:t xml:space="preserve">/zerkalo</w:t>
      </w:r>
      <w:r>
        <w:t xml:space="preserve">, с закэшированными разборами в localStorage, с именем формы</w:t>
      </w:r>
      <w:r>
        <w:t xml:space="preserve"> </w:t>
      </w:r>
      <w:r>
        <w:rPr>
          <w:rStyle w:val="VerbatimChar"/>
        </w:rPr>
        <w:t xml:space="preserve">lead-zerkalo</w:t>
      </w:r>
      <w:r>
        <w:t xml:space="preserve">, со старыми редиректами. В §13 ни слова — рискуем оставить живую мёртвую страницу.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Метрики нового продукта:</w:t>
      </w:r>
      <w:r>
        <w:t xml:space="preserve"> </w:t>
      </w:r>
      <w:r>
        <w:t xml:space="preserve">§13 требует поставить счётчик на «Зеркало» для baseline — правильно. Но для «Карточки» не определено ни одного события и ни одной главной метрики. Нужен короткий раздел: 6–8 событий, одна продуктовая метрика (доля дошедших до карточки и нажавших «Скопировать»), одна деловая (заявок на 20 минут на 100 прогонов).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Предзаполнение интейка</w:t>
      </w:r>
      <w:r>
        <w:t xml:space="preserve"> </w:t>
      </w:r>
      <w:r>
        <w:t xml:space="preserve">(§8, решение №3): бесплатный прогон даёт 5 ответов из 67. Это косметика, асимметрию усилий она не снимает. Либо сказать это честно, либо предложить резать интейк для пришедших через карточку.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Правовой абзац:</w:t>
      </w:r>
      <w:r>
        <w:t xml:space="preserve"> </w:t>
      </w:r>
      <w:r>
        <w:t xml:space="preserve">стоп-лист в §6 — одна фраза, а образцовый клиент в примере — финансовый консультант в США, и карточка содержит утверждение про комиссию. Нужно правило: регулируемые заявления идут в карточку</w:t>
      </w:r>
      <w:r>
        <w:t xml:space="preserve"> </w:t>
      </w:r>
      <w:r>
        <w:rPr>
          <w:b/>
          <w:bCs/>
        </w:rPr>
        <w:t xml:space="preserve">только дословной цитатой</w:t>
      </w:r>
      <w:r>
        <w:t xml:space="preserve"> </w:t>
      </w:r>
      <w:r>
        <w:t xml:space="preserve">его ответа, без нашего усиления и без выводов из них.</w:t>
      </w:r>
    </w:p>
    <w:p>
      <w:r>
        <w:pict>
          <v:rect style="width:0;height:1.5pt" o:hralign="center" o:hrstd="t" o:hr="t"/>
        </w:pict>
      </w:r>
    </w:p>
    <w:bookmarkEnd w:id="25"/>
    <w:bookmarkStart w:id="26" w:name="Xb20f6434ff7b95a388189727b43ab9dc8984d2f"/>
    <w:p>
      <w:pPr>
        <w:pStyle w:val="Heading3"/>
      </w:pPr>
      <w:r>
        <w:t xml:space="preserve">Что сделано хорошо и переписывать не надо</w:t>
      </w:r>
    </w:p>
    <w:p>
      <w:pPr>
        <w:pStyle w:val="FirstParagraph"/>
      </w:pPr>
      <w:r>
        <w:t xml:space="preserve">§1 (диагноз «Зеркала») — лучшая часть документа, каждое утверждение проверяемо и я проверил три из них. §11 (что забрали / что выбросили) — честный и полезный список. §13 шаг 1 (десять человек руками до всякого кода) — единственно верный порядок, и метрика приёмки там правильная. §6 в части</w:t>
      </w:r>
      <w:r>
        <w:t xml:space="preserve"> </w:t>
      </w:r>
      <w:r>
        <w:rPr>
          <w:rStyle w:val="VerbatimChar"/>
        </w:rPr>
        <w:t xml:space="preserve">guard</w:t>
      </w:r>
      <w:r>
        <w:t xml:space="preserve"> </w:t>
      </w:r>
      <w:r>
        <w:t xml:space="preserve">и стоп-листа — верное направление, просто недостаточное (см. п.1).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Критик полноты — что дописать</dc:title>
  <dc:creator>Business Intelligence DNA</dc:creator>
  <cp:keywords/>
  <dcterms:created xsi:type="dcterms:W3CDTF">2026-09-05T23:55:20Z</dcterms:created>
  <dcterms:modified xsi:type="dcterms:W3CDTF">2026-09-05T23:55:20Z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