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Критик: что дописать</w:t>
      </w:r>
    </w:p>
    <w:p>
      <w:pPr>
        <w:pStyle w:val="Author"/>
      </w:pPr>
      <w:r>
        <w:t xml:space="preserve">Business Intelligence DNA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X40506ddac40e39f471675993ef98d89c98b209f"/>
    <w:p>
      <w:pPr>
        <w:pStyle w:val="Heading1"/>
      </w:pPr>
      <w:r>
        <w:t xml:space="preserve">КРИТИК ПОЛНОТЫ — что отсутствует в «ДВУХ ЛИСТАХ»</w:t>
      </w:r>
    </w:p>
    <w:p>
      <w:pPr>
        <w:pStyle w:val="FirstParagraph"/>
      </w:pPr>
      <w:r>
        <w:t xml:space="preserve">Проверил по коду и документам проекта. Три фактических утверждения автора подтвердились:</w:t>
      </w:r>
      <w:r>
        <w:t xml:space="preserve"> </w:t>
      </w:r>
      <w:r>
        <w:rPr>
          <w:rStyle w:val="VerbatimChar"/>
        </w:rPr>
        <w:t xml:space="preserve">PRICE</w:t>
      </w:r>
      <w:r>
        <w:t xml:space="preserve"> </w:t>
      </w:r>
      <w:r>
        <w:t xml:space="preserve">в</w:t>
      </w:r>
      <w:r>
        <w:t xml:space="preserve"> </w:t>
      </w:r>
      <w:r>
        <w:rPr>
          <w:rStyle w:val="VerbatimChar"/>
        </w:rPr>
        <w:t xml:space="preserve">netlify-functions/mirror.js:181-185</w:t>
      </w:r>
      <w:r>
        <w:t xml:space="preserve"> </w:t>
      </w:r>
      <w:r>
        <w:t xml:space="preserve">действительно врёт (стоит Opus 15/75, Sonnet 3/15 — актуальные $5/$25 и $2/$10), id</w:t>
      </w:r>
      <w:r>
        <w:t xml:space="preserve"> </w:t>
      </w:r>
      <w:r>
        <w:rPr>
          <w:rStyle w:val="VerbatimChar"/>
        </w:rPr>
        <w:t xml:space="preserve">claude-haiku-4-5-20251001</w:t>
      </w:r>
      <w:r>
        <w:t xml:space="preserve"> </w:t>
      </w:r>
      <w:r>
        <w:t xml:space="preserve">(строка 21) действительно надо укоротить до</w:t>
      </w:r>
      <w:r>
        <w:t xml:space="preserve"> </w:t>
      </w:r>
      <w:r>
        <w:rPr>
          <w:rStyle w:val="VerbatimChar"/>
        </w:rPr>
        <w:t xml:space="preserve">claude-haiku-4-5</w:t>
      </w:r>
      <w:r>
        <w:t xml:space="preserve">, стена 40с реальна. Ломается другое.</w:t>
      </w:r>
    </w:p>
    <w:p>
      <w:r>
        <w:pict>
          <v:rect style="width:0;height:1.5pt" o:hralign="center" o:hrstd="t" o:hr="t"/>
        </w:pict>
      </w:r>
    </w:p>
    <w:bookmarkStart w:id="17" w:name="X7770441e030bd079d682266fe620e9e1a7dba1c"/>
    <w:p>
      <w:pPr>
        <w:pStyle w:val="Heading2"/>
      </w:pPr>
      <w:r>
        <w:t xml:space="preserve">БЛОКЕРЫ — без этого продукт не выкатывается</w:t>
      </w:r>
    </w:p>
    <w:bookmarkStart w:id="9" w:name="X6aa8c57e2789d276c63a0ed993bbf14237070b6"/>
    <w:p>
      <w:pPr>
        <w:pStyle w:val="Heading3"/>
      </w:pPr>
      <w:r>
        <w:t xml:space="preserve">1. Сотрудников на листе НЕТ ПОИМЁННО. Прямое невыполнение требования №1 владельца</w:t>
      </w:r>
    </w:p>
    <w:p>
      <w:pPr>
        <w:pStyle w:val="FirstParagraph"/>
      </w:pPr>
      <w:r>
        <w:t xml:space="preserve">На листе стоят названия РАБОТ, а не имена сотрудников: «ПИСЬМО ПОСЛЕ ПРОБНОГО», «СБОР ОТЗЫВОВ», «ВИДИМОСТЬ В НЕЙРОСЕТЯХ И НА КАРТАХ». Последнее — вообще название оси, а не работника. Имя появляется только внутри карточки («зовут его в работе просто</w:t>
      </w:r>
      <w:r>
        <w:t xml:space="preserve"> </w:t>
      </w:r>
      <w:r>
        <w:t xml:space="preserve">“Пробное”</w:t>
      </w:r>
      <w:r>
        <w:t xml:space="preserve">»), которую человек может не открыть, и которой нет в пересылаемом PDF. Требование звучало дословно: «Поимённо, с работой и результатом».</w:t>
      </w:r>
    </w:p>
    <w:p>
      <w:pPr>
        <w:pStyle w:val="BodyText"/>
      </w:pPr>
      <w:r>
        <w:rPr>
          <w:b/>
          <w:bCs/>
        </w:rPr>
        <w:t xml:space="preserve">Что дописать.</w:t>
      </w:r>
      <w:r>
        <w:t xml:space="preserve"> </w:t>
      </w:r>
      <w:r>
        <w:t xml:space="preserve">Каждой строке полосы 01 — имя работника первой строкой, работа второй.</w:t>
      </w:r>
      <w:r>
        <w:t xml:space="preserve"> </w:t>
      </w:r>
      <w:r>
        <w:rPr>
          <w:rStyle w:val="VerbatimChar"/>
        </w:rPr>
        <w:t xml:space="preserve">ДЕЖУРНЫЙ</w:t>
      </w:r>
      <w:r>
        <w:t xml:space="preserve"> </w:t>
      </w:r>
      <w:r>
        <w:t xml:space="preserve">· отвечает в директе за минуту.</w:t>
      </w:r>
      <w:r>
        <w:t xml:space="preserve"> </w:t>
      </w:r>
      <w:r>
        <w:rPr>
          <w:rStyle w:val="VerbatimChar"/>
        </w:rPr>
        <w:t xml:space="preserve">ДОГОНЯЮЩИЙ</w:t>
      </w:r>
      <w:r>
        <w:t xml:space="preserve"> </w:t>
      </w:r>
      <w:r>
        <w:t xml:space="preserve">· пишет после пробного и через три дня.</w:t>
      </w:r>
      <w:r>
        <w:t xml:space="preserve"> </w:t>
      </w:r>
      <w:r>
        <w:rPr>
          <w:rStyle w:val="VerbatimChar"/>
        </w:rPr>
        <w:t xml:space="preserve">СБОРЩИК</w:t>
      </w:r>
      <w:r>
        <w:t xml:space="preserve"> </w:t>
      </w:r>
      <w:r>
        <w:t xml:space="preserve">· собирает отзывы после показа.</w:t>
      </w:r>
      <w:r>
        <w:t xml:space="preserve"> </w:t>
      </w:r>
      <w:r>
        <w:rPr>
          <w:rStyle w:val="VerbatimChar"/>
        </w:rPr>
        <w:t xml:space="preserve">СМОТРИТЕЛЬ</w:t>
      </w:r>
      <w:r>
        <w:t xml:space="preserve"> </w:t>
      </w:r>
      <w:r>
        <w:t xml:space="preserve">· держит вас видимым у ассистентов и на картах. Имя — то, что человек перескажет партнёру по телефону. «Видимость в нейросетях» он не перескажет.</w:t>
      </w:r>
    </w:p>
    <w:bookmarkEnd w:id="9"/>
    <w:bookmarkStart w:id="10" w:name="Xe5b2f7d34a4bd3b199d094aff95ef76c3b3e023"/>
    <w:p>
      <w:pPr>
        <w:pStyle w:val="Heading3"/>
      </w:pPr>
      <w:r>
        <w:t xml:space="preserve">2. Счётчик «4 из 10 машине, 3 остаётся вам» работает против нас</w:t>
      </w:r>
    </w:p>
    <w:p>
      <w:pPr>
        <w:pStyle w:val="FirstParagraph"/>
      </w:pPr>
      <w:r>
        <w:t xml:space="preserve">Владелец просил, чтобы было «физически видно, что часть работы уходит цифровым сотрудникам». 4 из 10 читается как «меньше половины», а строка «ОСТАЁТСЯ ВАМ 3» — как «мне всё равно остаётся работа». Это анти-вау в первые три секунды, ровно там, где автор объявил главный удар.</w:t>
      </w:r>
    </w:p>
    <w:p>
      <w:pPr>
        <w:pStyle w:val="BodyText"/>
      </w:pPr>
      <w:r>
        <w:rPr>
          <w:b/>
          <w:bCs/>
        </w:rPr>
        <w:t xml:space="preserve">Что дописать.</w:t>
      </w:r>
      <w:r>
        <w:t xml:space="preserve"> </w:t>
      </w:r>
      <w:r>
        <w:t xml:space="preserve">Либо перевести счётчик в другую единицу («из десяти работ семь идут без вашего участия: четыре делает машина, три написаны заранее»), либо поднять полосу 01 до 5–6 и убрать из полосы 03 счётчик, оставив её как гарантию, а не как долю. Сейчас три числа конкурируют, и выигрывает не то.</w:t>
      </w:r>
    </w:p>
    <w:bookmarkEnd w:id="10"/>
    <w:bookmarkStart w:id="11" w:name="Xd81f2f5c2460985ab5c19d080ec31adbcab0b75"/>
    <w:p>
      <w:pPr>
        <w:pStyle w:val="Heading3"/>
      </w:pPr>
      <w:r>
        <w:t xml:space="preserve">3. Нет захвата контакта. Бесплатный вход в воронку, из которого нельзя выйти в воронку</w:t>
      </w:r>
    </w:p>
    <w:p>
      <w:pPr>
        <w:pStyle w:val="FirstParagraph"/>
      </w:pPr>
      <w:r>
        <w:t xml:space="preserve">Ни на одном из девяти экранов нет места, где мы получаем почту или телефон. Прямо сказано «Почту можно не оставлять». Кнопка «ЗАБРАТЬ ЛИСТ» ведёт в</w:t>
      </w:r>
      <w:r>
        <w:t xml:space="preserve"> </w:t>
      </w:r>
      <w:r>
        <w:rPr>
          <w:rStyle w:val="VerbatimChar"/>
        </w:rPr>
        <w:t xml:space="preserve">window.print</w:t>
      </w:r>
      <w:r>
        <w:t xml:space="preserve">. Что происходит дальше — не описано нигде. Человек ушёл — мы про него не знаем ничего, писать некому, ретаргета нет, лид не создан. Это дыра не в тексте, а в бизнес-модели входа: два прежних продукта хотя бы вели в оплату.</w:t>
      </w:r>
    </w:p>
    <w:p>
      <w:pPr>
        <w:pStyle w:val="BodyText"/>
      </w:pPr>
      <w:r>
        <w:rPr>
          <w:b/>
          <w:bCs/>
        </w:rPr>
        <w:t xml:space="preserve">Что дописать.</w:t>
      </w:r>
      <w:r>
        <w:t xml:space="preserve"> </w:t>
      </w:r>
      <w:r>
        <w:t xml:space="preserve">Отдельный раздел «что мы получаем и когда». Минимум: постоянный адрес листа (</w:t>
      </w:r>
      <w:r>
        <w:rPr>
          <w:rStyle w:val="VerbatimChar"/>
        </w:rPr>
        <w:t xml:space="preserve">/business/list/7k3m9x</w:t>
      </w:r>
      <w:r>
        <w:t xml:space="preserve">), который человек сохраняет и пересылает, почта в обмен на этот адрес («чтобы лист не потерялся — пришлём ссылку»), запись события в Netlify Forms, письмо через Resend по уже работающей схеме</w:t>
      </w:r>
      <w:r>
        <w:t xml:space="preserve"> </w:t>
      </w:r>
      <w:r>
        <w:rPr>
          <w:rStyle w:val="VerbatimChar"/>
        </w:rPr>
        <w:t xml:space="preserve">netlify-functions/submission-created.js</w:t>
      </w:r>
      <w:r>
        <w:t xml:space="preserve">. Плюс текст самого письма — его в документе нет.</w:t>
      </w:r>
    </w:p>
    <w:bookmarkEnd w:id="11"/>
    <w:bookmarkStart w:id="12" w:name="X7c98dbf4acad3fa692ad4505e13c19d1bcc0ad7"/>
    <w:p>
      <w:pPr>
        <w:pStyle w:val="Heading3"/>
      </w:pPr>
      <w:r>
        <w:t xml:space="preserve">4. Правило «форма можно, содержание нельзя» убивает половину эталонного листа. Внутреннее противоречие</w:t>
      </w:r>
    </w:p>
    <w:p>
      <w:pPr>
        <w:pStyle w:val="FirstParagraph"/>
      </w:pPr>
      <w:r>
        <w:t xml:space="preserve">§11 п.1 разрешает утверждать «когда включается», п.2 требует, чтобы каждое число трассировалось во ввод или в текст страницы, иначе строка перегенерируется. Прогоните эталон через этот фильтр: «в девять вечера того же дня», «через три дня», «через две недели», «между одиннадцатью вечера и восемью утра», «раз в месяц докладывает», «три готовых текста в неделю», «отвечает за минуту», «тридцать секунд, которые администратор говорит» — ни одного из этих чисел нет во вводе. Фильтр вырежет строку</w:t>
      </w:r>
      <w:r>
        <w:t xml:space="preserve"> </w:t>
      </w:r>
      <w:r>
        <w:rPr>
          <w:rStyle w:val="VerbatimChar"/>
        </w:rPr>
        <w:t xml:space="preserve">КОГДА ВКЛЮЧАЕТСЯ</w:t>
      </w:r>
      <w:r>
        <w:t xml:space="preserve">, которую автор объявил несущей конструкцией всего продукта.</w:t>
      </w:r>
    </w:p>
    <w:p>
      <w:pPr>
        <w:pStyle w:val="BodyText"/>
      </w:pPr>
      <w:r>
        <w:rPr>
          <w:b/>
          <w:bCs/>
        </w:rPr>
        <w:t xml:space="preserve">Что дописать.</w:t>
      </w:r>
      <w:r>
        <w:t xml:space="preserve"> </w:t>
      </w:r>
      <w:r>
        <w:t xml:space="preserve">Явный белый список: моменты времени и частота — это форма и разрешены, потому что их задаём МЫ как поставщик, а не выводим из его данных. Числа запрещены только там, где они описывают ЕГО (сколько у него клиентов, какой оборот, сколько теряет, сколько человек в команде). Без этой правки постфильтр либо не пишется, либо ломает лист.</w:t>
      </w:r>
    </w:p>
    <w:bookmarkEnd w:id="12"/>
    <w:bookmarkStart w:id="13" w:name="X36b2d73da97fb8ac4ff80c6e9fc5603a4436137"/>
    <w:p>
      <w:pPr>
        <w:pStyle w:val="Heading3"/>
      </w:pPr>
      <w:r>
        <w:t xml:space="preserve">5. Экономика посчитана без единой перегенерации, а перегенерации гарантированы</w:t>
      </w:r>
    </w:p>
    <w:p>
      <w:pPr>
        <w:pStyle w:val="FirstParagraph"/>
      </w:pPr>
      <w:r>
        <w:t xml:space="preserve">$0.049 — это цена чистого прохода. При семи постфильтрах (выдумки, диагноз, анти-гарантия, ниша, состав, перекос осей, запрещённые слова) хотя бы один сработает почти всегда. Каждая перегенерация — плюс вызов Sonnet (12–20 с) и плюс $0.013–0.016. Три перегенерации выбрасывают за стену 40с и удваивают цену.</w:t>
      </w:r>
    </w:p>
    <w:p>
      <w:pPr>
        <w:pStyle w:val="BodyText"/>
      </w:pPr>
      <w:r>
        <w:rPr>
          <w:b/>
          <w:bCs/>
        </w:rPr>
        <w:t xml:space="preserve">Что дописать.</w:t>
      </w:r>
      <w:r>
        <w:t xml:space="preserve"> </w:t>
      </w:r>
      <w:r>
        <w:t xml:space="preserve">Ветку деградации вместо перегенерации: сработал фильтр — строка не переписывается моделью, а заменяется родовой заготовкой из нашей библиотеки, ноль секунд и ноль долларов. Перегенерация допустима максимум одна на весь прогон, и её цена стоит в таблице.</w:t>
      </w:r>
    </w:p>
    <w:bookmarkEnd w:id="13"/>
    <w:bookmarkStart w:id="14" w:name="X57e66ce02c717f164dc457018d6b764ba0eefbf"/>
    <w:p>
      <w:pPr>
        <w:pStyle w:val="Heading3"/>
      </w:pPr>
      <w:r>
        <w:t xml:space="preserve">6. Ветки «шаг не уложился» нет вообще. При этом гейт запрещает показывать лист без полосы 01</w:t>
      </w:r>
    </w:p>
    <w:p>
      <w:pPr>
        <w:pStyle w:val="FirstParagraph"/>
      </w:pPr>
      <w:r>
        <w:t xml:space="preserve">Обкатка «Зеркала» дала 115с и 224с на отдельных шагах (это в комментарии</w:t>
      </w:r>
      <w:r>
        <w:t xml:space="preserve"> </w:t>
      </w:r>
      <w:r>
        <w:rPr>
          <w:rStyle w:val="VerbatimChar"/>
        </w:rPr>
        <w:t xml:space="preserve">mirror.js:167-169</w:t>
      </w:r>
      <w:r>
        <w:t xml:space="preserve">). Если по дедлайну падает шаг 2, человек ждал 40 секунд и не получает ничего, потому что §11 п.6 запрещает показывать лист без цифровых сотрудников.</w:t>
      </w:r>
    </w:p>
    <w:p>
      <w:pPr>
        <w:pStyle w:val="BodyText"/>
      </w:pPr>
      <w:r>
        <w:rPr>
          <w:b/>
          <w:bCs/>
        </w:rPr>
        <w:t xml:space="preserve">Что дописать.</w:t>
      </w:r>
      <w:r>
        <w:t xml:space="preserve"> </w:t>
      </w:r>
      <w:r>
        <w:t xml:space="preserve">Полоса 01 собирается ПЕРВОЙ и по одному сотруднику за раз, чтобы даже упавший шаг оставил двоих на экране. Плюс текст экрана «собралось не всё»: что показываем, что предлагаем (повторить бесплатно, кэш прогона уже есть).</w:t>
      </w:r>
    </w:p>
    <w:bookmarkEnd w:id="14"/>
    <w:bookmarkStart w:id="15" w:name="X947bdec292fd75fa8c8dbf0615d6b7bc877851c"/>
    <w:p>
      <w:pPr>
        <w:pStyle w:val="Heading3"/>
      </w:pPr>
      <w:r>
        <w:t xml:space="preserve">7. Английской версии нет ни одной строкой. Сайт двуязычный, клиенты в Лос-Анджелесе</w:t>
      </w:r>
    </w:p>
    <w:p>
      <w:pPr>
        <w:pStyle w:val="FirstParagraph"/>
      </w:pPr>
      <w:r>
        <w:rPr>
          <w:rStyle w:val="VerbatimChar"/>
        </w:rPr>
        <w:t xml:space="preserve">landings/</w:t>
      </w:r>
      <w:r>
        <w:t xml:space="preserve"> </w:t>
      </w:r>
      <w:r>
        <w:t xml:space="preserve">двуязычные RU/EN, обкатка шла по людям в LA и Майами, а весь продукт спроектирован только по-русски, включая метку «🎙 сказать · RU». Это не перевод в конце — это второй набор имён работ, второй набор отказов и второй набор эталонов тона.</w:t>
      </w:r>
    </w:p>
    <w:p>
      <w:pPr>
        <w:pStyle w:val="BodyText"/>
      </w:pPr>
      <w:r>
        <w:rPr>
          <w:b/>
          <w:bCs/>
        </w:rPr>
        <w:t xml:space="preserve">Что дописать.</w:t>
      </w:r>
      <w:r>
        <w:t xml:space="preserve"> </w:t>
      </w:r>
      <w:r>
        <w:t xml:space="preserve">Либо решение «на входе только RU, EN позже, кнопка на EN-лендинге ведёт на оплату как сейчас», либо раздел с английскими именами работ. Молчание тут — это баг, который вылезет в первый день.</w:t>
      </w:r>
    </w:p>
    <w:bookmarkEnd w:id="15"/>
    <w:bookmarkStart w:id="16" w:name="Xe864f3346a0339b28f866e431915f08bda3fb0c"/>
    <w:p>
      <w:pPr>
        <w:pStyle w:val="Heading3"/>
      </w:pPr>
      <w:r>
        <w:t xml:space="preserve">8. Голосовой ввод заявлен дважды как ключевой, но не спроектирован</w:t>
      </w:r>
    </w:p>
    <w:p>
      <w:pPr>
        <w:pStyle w:val="FirstParagraph"/>
      </w:pPr>
      <w:r>
        <w:rPr>
          <w:rStyle w:val="VerbatimChar"/>
        </w:rPr>
        <w:t xml:space="preserve">[ 🎙 сказать · RU ]</w:t>
      </w:r>
      <w:r>
        <w:t xml:space="preserve"> </w:t>
      </w:r>
      <w:r>
        <w:t xml:space="preserve">стоит в обеих формах — это прямое заимствование механики Ковчега, и в примерах «наговорено, 26 секунд». Чем реализуем — не сказано. Web Speech API в Safari на iPhone работает нестабильно, транскрипция через API — это ещё один вызов, ещё секунды и ещё деньги, которых нет в таблице §12.</w:t>
      </w:r>
    </w:p>
    <w:p>
      <w:pPr>
        <w:pStyle w:val="BodyText"/>
      </w:pPr>
      <w:r>
        <w:rPr>
          <w:b/>
          <w:bCs/>
        </w:rPr>
        <w:t xml:space="preserve">Что дописать.</w:t>
      </w:r>
      <w:r>
        <w:t xml:space="preserve"> </w:t>
      </w:r>
      <w:r>
        <w:t xml:space="preserve">Либо Web Speech API с честным ограничением («на iPhone может не работать — напишите»), либо строку в таблице стоимости и в таймингах. Либо убрать микрофон и не обещать.</w:t>
      </w:r>
    </w:p>
    <w:p>
      <w:r>
        <w:pict>
          <v:rect style="width:0;height:1.5pt" o:hralign="center" o:hrstd="t" o:hr="t"/>
        </w:pict>
      </w:r>
    </w:p>
    <w:bookmarkEnd w:id="16"/>
    <w:bookmarkEnd w:id="17"/>
    <w:bookmarkStart w:id="30" w:name="серьёзные-портят-продукт-но-не-блокируют"/>
    <w:p>
      <w:pPr>
        <w:pStyle w:val="Heading2"/>
      </w:pPr>
      <w:r>
        <w:t xml:space="preserve">СЕРЬЁЗНЫЕ — портят продукт, но не блокируют</w:t>
      </w:r>
    </w:p>
    <w:bookmarkStart w:id="18" w:name="X4a3fadc01cfab68ce18b6fd40487f8790426d50"/>
    <w:p>
      <w:pPr>
        <w:pStyle w:val="Heading3"/>
      </w:pPr>
      <w:r>
        <w:t xml:space="preserve">9. Диагноз вернулся. Восемь мест, и одно из них структурное</w:t>
      </w:r>
    </w:p>
    <w:p>
      <w:pPr>
        <w:pStyle w:val="FirstParagraph"/>
      </w:pPr>
      <w:r>
        <w:t xml:space="preserve">Автор пишет «ни одного слова про то, что у него не так» — это неправда.</w:t>
      </w:r>
    </w:p>
    <w:p>
      <w:pPr>
        <w:pStyle w:val="BodyText"/>
      </w:pPr>
      <w:r>
        <w:t xml:space="preserve">Структурное: строки</w:t>
      </w:r>
      <w:r>
        <w:t xml:space="preserve"> </w:t>
      </w:r>
      <w:r>
        <w:rPr>
          <w:rStyle w:val="VerbatimChar"/>
        </w:rPr>
        <w:t xml:space="preserve">← из вашего:</w:t>
      </w:r>
      <w:r>
        <w:t xml:space="preserve"> </w:t>
      </w:r>
      <w:r>
        <w:t xml:space="preserve">цитируют ЕГО ЖЕ ЖАЛОБЫ десять раз подряд. «после пробного часть просто пропадает, никто им не пишет», «кто спросил и пропал — за теми никто не возвращается», «отвечаю сама, часто ночью». Это диагноз, отмытый через кавычки: мы возвращаем ему список его провалов, просто его собственным голосом. Именно на этом сгорели обе прошлые попытки.</w:t>
      </w:r>
    </w:p>
    <w:p>
      <w:pPr>
        <w:pStyle w:val="BodyText"/>
      </w:pPr>
      <w:r>
        <w:t xml:space="preserve">Точечные: «Пока он не написан, каждая пишется заново» (экран 6, оба сегмента) · «Деньги за внимание уйдут в переписку, которую вы ведёте руками» · «Сегодня они просто молчат, и это выглядит спокойнее. Тишина дешевле только на вид» · «Часть людей отвалится на этапе, где раньше вы вытягивали их вручную» · «Терять поток неприятно» · «страница, на которую не стыдно вести» (оценка его нынешней страницы) · «Задача не в том, чтобы вы начали работать лучше».</w:t>
      </w:r>
    </w:p>
    <w:p>
      <w:pPr>
        <w:pStyle w:val="BodyText"/>
      </w:pPr>
      <w:r>
        <w:rPr>
          <w:b/>
          <w:bCs/>
        </w:rPr>
        <w:t xml:space="preserve">Что дописать.</w:t>
      </w:r>
      <w:r>
        <w:t xml:space="preserve"> </w:t>
      </w:r>
      <w:r>
        <w:t xml:space="preserve">Строку</w:t>
      </w:r>
      <w:r>
        <w:t xml:space="preserve"> </w:t>
      </w:r>
      <w:r>
        <w:rPr>
          <w:rStyle w:val="VerbatimChar"/>
        </w:rPr>
        <w:t xml:space="preserve">← из вашего:</w:t>
      </w:r>
      <w:r>
        <w:t xml:space="preserve"> </w:t>
      </w:r>
      <w:r>
        <w:t xml:space="preserve">переименовать и переориентировать на нейтральное сырьё, а не на боль: не «после пробного часть пропадает», а «пробные занятия». Цитируем предмет, а не жалобу. Семь точечных фраз переписать в будущем времени без «сегодня/раньше/пока».</w:t>
      </w:r>
    </w:p>
    <w:bookmarkEnd w:id="18"/>
    <w:bookmarkStart w:id="19" w:name="X22a4dc99eedddc533e4ea433c30c85aa7047aad"/>
    <w:p>
      <w:pPr>
        <w:pStyle w:val="Heading3"/>
      </w:pPr>
      <w:r>
        <w:t xml:space="preserve">10. Разделения бизнес/эксперт по-настоящему нет — это один скелет с разными существительными</w:t>
      </w:r>
    </w:p>
    <w:p>
      <w:pPr>
        <w:pStyle w:val="FirstParagraph"/>
      </w:pPr>
      <w:r>
        <w:t xml:space="preserve">Сравните: дежурный → дежурный, письмо после пробного → возврат пропавших, сбор отзывов → контент из ответов, видимость → видимость, оффер → оффер, страница → страница, граница цены → граница работы, три «остаётся вам» → три «только вы». Единственная реальная разница — название второй полосы. Владелец потребовал «отдельно для бизнеса, отдельно для экспертов» и «мысли шире: проблемы бывают в экономике, продукте, потоке клиентов, команде, процессах, цене, удержании, зависимости от собственника».</w:t>
      </w:r>
    </w:p>
    <w:p>
      <w:pPr>
        <w:pStyle w:val="BodyText"/>
      </w:pPr>
      <w:r>
        <w:t xml:space="preserve">На бизнес-листе нет НИ ОДНОЙ строки про команду, процессы, удержание, повторную продажу и зависимость от собственника. Все десять — про входящего клиента и тексты. Это тот же маркетинг с видимостью, переименованный. И это ровно вторая претензия владельца, не закрытая.</w:t>
      </w:r>
    </w:p>
    <w:p>
      <w:pPr>
        <w:pStyle w:val="BodyText"/>
      </w:pPr>
      <w:r>
        <w:t xml:space="preserve">Отдельно: бриф описывает ось ПРОДАЖИ как «заявка не остывает, на</w:t>
      </w:r>
      <w:r>
        <w:t xml:space="preserve"> </w:t>
      </w:r>
      <w:r>
        <w:t xml:space="preserve">“почему дорого”</w:t>
      </w:r>
      <w:r>
        <w:t xml:space="preserve"> </w:t>
      </w:r>
      <w:r>
        <w:t xml:space="preserve">отвечено, ПОВТОРНАЯ ПРОДАЖА случается, продавец не забывает перезвонить». Повторной продажи и напоминания продавцу на бизнес-листе нет вообще.</w:t>
      </w:r>
    </w:p>
    <w:p>
      <w:pPr>
        <w:pStyle w:val="BodyText"/>
      </w:pPr>
      <w:r>
        <w:rPr>
          <w:b/>
          <w:bCs/>
        </w:rPr>
        <w:t xml:space="preserve">Что дописать.</w:t>
      </w:r>
      <w:r>
        <w:t xml:space="preserve"> </w:t>
      </w:r>
      <w:r>
        <w:t xml:space="preserve">Минимум три работы, физически невозможные у эксперта. Например:</w:t>
      </w:r>
      <w:r>
        <w:t xml:space="preserve"> </w:t>
      </w:r>
      <w:r>
        <w:rPr>
          <w:rStyle w:val="VerbatimChar"/>
        </w:rPr>
        <w:t xml:space="preserve">НАПОМИНАЛЬЩИК</w:t>
      </w:r>
      <w:r>
        <w:t xml:space="preserve"> </w:t>
      </w:r>
      <w:r>
        <w:t xml:space="preserve">— с утра говорит вашему администратору, кому он обещал перезвонить вчера и не перезвонил.</w:t>
      </w:r>
      <w:r>
        <w:t xml:space="preserve"> </w:t>
      </w:r>
      <w:r>
        <w:rPr>
          <w:rStyle w:val="VerbatimChar"/>
        </w:rPr>
        <w:t xml:space="preserve">ВОЗВРАТ ПО БАЗЕ</w:t>
      </w:r>
      <w:r>
        <w:t xml:space="preserve"> </w:t>
      </w:r>
      <w:r>
        <w:t xml:space="preserve">— раз в сезон пишет тем, кто занимался и ушёл.</w:t>
      </w:r>
      <w:r>
        <w:t xml:space="preserve"> </w:t>
      </w:r>
      <w:r>
        <w:rPr>
          <w:rStyle w:val="VerbatimChar"/>
        </w:rPr>
        <w:t xml:space="preserve">РАЗБОР НЕДЕЛИ ДЛЯ ВАС</w:t>
      </w:r>
      <w:r>
        <w:t xml:space="preserve"> </w:t>
      </w:r>
      <w:r>
        <w:t xml:space="preserve">— что происходило в переписке, пока вы были на объекте. Все три про команду и повтор, ни одна не переносится на эксперта-одиночку.</w:t>
      </w:r>
    </w:p>
    <w:bookmarkEnd w:id="19"/>
    <w:bookmarkStart w:id="20" w:name="X27e7525802793720b642f75847cf8ad8fd48a98"/>
    <w:p>
      <w:pPr>
        <w:pStyle w:val="Heading3"/>
      </w:pPr>
      <w:r>
        <w:t xml:space="preserve">11. Почему $500 очевидны — заявлено, не доказано. И лучшая идея выброшена</w:t>
      </w:r>
    </w:p>
    <w:p>
      <w:pPr>
        <w:pStyle w:val="FirstParagraph"/>
      </w:pPr>
      <w:r>
        <w:t xml:space="preserve">Формула «показывает — говорит — ставит» это утверждение о нас, а не операция, которую человек видит. В §15 нет ни одного теста на «стал ли $500 очевиден». Хуже:</w:t>
      </w:r>
      <w:r>
        <w:t xml:space="preserve"> </w:t>
      </w:r>
      <w:r>
        <w:rPr>
          <w:rStyle w:val="VerbatimChar"/>
        </w:rPr>
        <w:t xml:space="preserve">docs/vhod/03-idei-iz-proigravshih.md</w:t>
      </w:r>
      <w:r>
        <w:t xml:space="preserve"> </w:t>
      </w:r>
      <w:r>
        <w:t xml:space="preserve">называет единственный механизм, который делал это не словами: показать живьём, что ассистент отвечает его клиенту на его же вопрос и кого называет. У нас уже есть замер (детская студия в LA — одна строка против абзацев соседям). Автор это выбросил ради «в интернет за соседями не ходили».</w:t>
      </w:r>
    </w:p>
    <w:p>
      <w:pPr>
        <w:pStyle w:val="BodyText"/>
      </w:pPr>
      <w:r>
        <w:t xml:space="preserve">Хуже вдвойне: «РАСПИСКА О РАБОТЕ» в нынешнем виде обесценивает. «Вызовов модели: 4 · в интернет не ходили» — это демонстрация того, как мало мы сделали. В исходной идее расписка работала наоборот: «открыто 14 страниц, 6 вызовов, 4 одновременно, если за две минуты столько — что за десять дней».</w:t>
      </w:r>
    </w:p>
    <w:p>
      <w:pPr>
        <w:pStyle w:val="BodyText"/>
      </w:pPr>
      <w:r>
        <w:rPr>
          <w:b/>
          <w:bCs/>
        </w:rPr>
        <w:t xml:space="preserve">Что дописать.</w:t>
      </w:r>
      <w:r>
        <w:t xml:space="preserve"> </w:t>
      </w:r>
      <w:r>
        <w:t xml:space="preserve">Один живой запрос ассистенту про его нишу и его гео с показом ответа: вот что машина отвечает вашему клиенту, вот кого назвали. Это не сравнение с соседями и не оценка его — это факт про рынок, защита не включается. Один вызов Sonnet с</w:t>
      </w:r>
      <w:r>
        <w:t xml:space="preserve"> </w:t>
      </w:r>
      <w:r>
        <w:rPr>
          <w:rStyle w:val="VerbatimChar"/>
        </w:rPr>
        <w:t xml:space="preserve">web_search_20260209</w:t>
      </w:r>
      <w:r>
        <w:t xml:space="preserve">, +$0.02, укладывается в шаг. Он же делает третью ось живой, он же производит вопрос, он же оправдывает $500 показанной операцией. Без него ось ВИДИМОСТЬ — две строки текста, которые человек не проверит.</w:t>
      </w:r>
    </w:p>
    <w:bookmarkEnd w:id="20"/>
    <w:bookmarkStart w:id="21" w:name="Xab4d783ad4523c22ab1444d0701e3bab7001879"/>
    <w:p>
      <w:pPr>
        <w:pStyle w:val="Heading3"/>
      </w:pPr>
      <w:r>
        <w:t xml:space="preserve">12. Не сказано, сколько сотрудников входит в $5000 и что стоит ежемесячно</w:t>
      </w:r>
    </w:p>
    <w:p>
      <w:pPr>
        <w:pStyle w:val="FirstParagraph"/>
      </w:pPr>
      <w:r>
        <w:t xml:space="preserve">Человек видит четверых на листе. Первый вопрос владельца бизнеса: все четыре за $5000 или по одному? Ответа нет. Второй вопрос: сотрудники же надо содержать — сколько в месяц? В</w:t>
      </w:r>
      <w:r>
        <w:t xml:space="preserve"> </w:t>
      </w:r>
      <w:r>
        <w:rPr>
          <w:rStyle w:val="VerbatimChar"/>
        </w:rPr>
        <w:t xml:space="preserve">docs/pricing.md</w:t>
      </w:r>
      <w:r>
        <w:t xml:space="preserve"> </w:t>
      </w:r>
      <w:r>
        <w:t xml:space="preserve">подписка $500–2500/мес есть, на лестнице её нет. Человек считает $5000 конечной суммой, узнаёт о ежемесячном на созвоне и чувствует подставу.</w:t>
      </w:r>
    </w:p>
    <w:p>
      <w:pPr>
        <w:pStyle w:val="BodyText"/>
      </w:pPr>
      <w:r>
        <w:rPr>
          <w:b/>
          <w:bCs/>
        </w:rPr>
        <w:t xml:space="preserve">Что дописать.</w:t>
      </w:r>
      <w:r>
        <w:t xml:space="preserve"> </w:t>
      </w:r>
      <w:r>
        <w:t xml:space="preserve">На экране лестницы, одной строкой: сколько точек входит в базовое внедрение, и «дальше содержание — от $X в месяц, или забираете себе». Назвать ДО денег — та же логика, по которой владелец потребовал назвать третью ступень до первой оплаты.</w:t>
      </w:r>
    </w:p>
    <w:bookmarkEnd w:id="21"/>
    <w:bookmarkStart w:id="22" w:name="Xf2022aa87b4f0fdeee6628ba89af67ca21a0c34"/>
    <w:p>
      <w:pPr>
        <w:pStyle w:val="Heading3"/>
      </w:pPr>
      <w:r>
        <w:t xml:space="preserve">13. Шесть из десяти позиций листа — это и есть содержимое внедрения. Диагностика выглядит прокладкой</w:t>
      </w:r>
    </w:p>
    <w:p>
      <w:pPr>
        <w:pStyle w:val="FirstParagraph"/>
      </w:pPr>
      <w:r>
        <w:t xml:space="preserve">02.01 (оффер) и 02.02 (страница) — это буквально две из трёх вещей за $5000, но лежат в полосе «пишем мы», как будто входят в бесплатное описание. Плюс четыре сотрудника. Итого человек видит на бесплатном листе полный состав внедрения и спрашивает: за что тогда $500 посередине? Абзац «форма бесплатно, приоритет платно» это заявляет, но состав его опровергает.</w:t>
      </w:r>
    </w:p>
    <w:p>
      <w:pPr>
        <w:pStyle w:val="BodyText"/>
      </w:pPr>
      <w:r>
        <w:rPr>
          <w:b/>
          <w:bCs/>
        </w:rPr>
        <w:t xml:space="preserve">Что дописать.</w:t>
      </w:r>
      <w:r>
        <w:t xml:space="preserve"> </w:t>
      </w:r>
      <w:r>
        <w:t xml:space="preserve">Пометить на самих строках, что входит во внедрение (значок или колонка), и переписать абзац разделения так, чтобы он отвечал на прямой вопрос: «Состав вы видите. Диагностика говорит, какие из этих точек ваши, в каком порядке и какая стоит дороже всего — без ваших цифр этого не вывести, а ставить наугад дороже, чем считать».</w:t>
      </w:r>
    </w:p>
    <w:bookmarkEnd w:id="22"/>
    <w:bookmarkStart w:id="23" w:name="X60e59f40a852d0e3a5910ffd8ca4cd609253398"/>
    <w:p>
      <w:pPr>
        <w:pStyle w:val="Heading3"/>
      </w:pPr>
      <w:r>
        <w:t xml:space="preserve">14. Отрицание предполагает наличие того, чего у человека нет</w:t>
      </w:r>
    </w:p>
    <w:p>
      <w:pPr>
        <w:pStyle w:val="FirstParagraph"/>
      </w:pPr>
      <w:r>
        <w:t xml:space="preserve">«Ваш подрядчик по рекламе» — у большинства компаний на 7–14 человек его нет. «Ваш лицензированный советник и ваш налоговый специалист» — то же. «Та система, в которой вы уже ведёте записи» — у половины это тетрадь и WhatsApp. Каждая такая фраза читается как «у нормальных это есть, а у вас?» — то есть отказ превращается в мягкий диагноз.</w:t>
      </w:r>
    </w:p>
    <w:p>
      <w:pPr>
        <w:pStyle w:val="BodyText"/>
      </w:pPr>
      <w:r>
        <w:rPr>
          <w:b/>
          <w:bCs/>
        </w:rPr>
        <w:t xml:space="preserve">Что дописать.</w:t>
      </w:r>
      <w:r>
        <w:t xml:space="preserve"> </w:t>
      </w:r>
      <w:r>
        <w:t xml:space="preserve">Формулировки без презумпции: «это делает рекламный подрядчик — свой или наёмный, и только после того как появится, куда вести». Плюс библиотека отказов на 15–20 ниш ЗАЯВЛЕНА, но не написана ни одной карточкой. Библиотека эталонных имён работ (§14 сам называет её единственной точкой отказа) — тоже не написана. Это два самых объёмных куска работы, и оба отложены словом «библиотека».</w:t>
      </w:r>
    </w:p>
    <w:bookmarkEnd w:id="23"/>
    <w:bookmarkStart w:id="24" w:name="X6e93a499852868ec0aa1834527bfb5c4994007d"/>
    <w:p>
      <w:pPr>
        <w:pStyle w:val="Heading3"/>
      </w:pPr>
      <w:r>
        <w:t xml:space="preserve">15. Мы утверждаем ложную механику работы ассистентов</w:t>
      </w:r>
    </w:p>
    <w:p>
      <w:pPr>
        <w:pStyle w:val="FirstParagraph"/>
      </w:pPr>
      <w:r>
        <w:t xml:space="preserve">«Ассистент называет несколько мест и про каждое говорит абзац. Этот абзац он берёт не из воздуха, а с открытых страниц» — в общем случае неверно: модель отвечает из весов, и не всегда ходит в поиск. Клиент проверит за минуту и поймает нас. Плюс «сотрудник следит, чтобы там было что взять, и раз в месяц докладывает» — это услуга мониторинга, метода для которой в проекте нет, делали один раз руками.</w:t>
      </w:r>
    </w:p>
    <w:p>
      <w:pPr>
        <w:pStyle w:val="BodyText"/>
      </w:pPr>
      <w:r>
        <w:rPr>
          <w:b/>
          <w:bCs/>
        </w:rPr>
        <w:t xml:space="preserve">Что дописать.</w:t>
      </w:r>
      <w:r>
        <w:t xml:space="preserve"> </w:t>
      </w:r>
      <w:r>
        <w:t xml:space="preserve">Честную формулировку механики (часть ответа из того, что модель уже усвоила, часть — из открытых страниц в момент вопроса; влиять можно на вторую и через неё на первую) и признание, что месячный отчёт — это то, что мы ставим, а не то, что уже работает.</w:t>
      </w:r>
    </w:p>
    <w:bookmarkEnd w:id="24"/>
    <w:bookmarkStart w:id="25" w:name="Xaecc87660683be1838adf83281dad0e39418045"/>
    <w:p>
      <w:pPr>
        <w:pStyle w:val="Heading3"/>
      </w:pPr>
      <w:r>
        <w:t xml:space="preserve">16. Первая полоса обещает то, что мы поставили один раз, до пивота</w:t>
      </w:r>
    </w:p>
    <w:p>
      <w:pPr>
        <w:pStyle w:val="FirstParagraph"/>
      </w:pPr>
      <w:r>
        <w:t xml:space="preserve">§14 это честно признаёт и тут же оставляет обещание на листе. Весь продукт спроектирован производить вопрос «а это реально поставить?», и на этот вопрос у нас нет ни одного показываемого доказательства. Плюс очевидный встречный вопрос: «а вы себе поставили?» — у нас на входе форма и Calendly, дежурного в директе у нас самих нет.</w:t>
      </w:r>
    </w:p>
    <w:p>
      <w:pPr>
        <w:pStyle w:val="BodyText"/>
      </w:pPr>
      <w:r>
        <w:rPr>
          <w:b/>
          <w:bCs/>
        </w:rPr>
        <w:t xml:space="preserve">Что дописать.</w:t>
      </w:r>
      <w:r>
        <w:t xml:space="preserve"> </w:t>
      </w:r>
      <w:r>
        <w:t xml:space="preserve">В план: за неделю до запуска поставить</w:t>
      </w:r>
      <w:r>
        <w:t xml:space="preserve"> </w:t>
      </w:r>
      <w:r>
        <w:rPr>
          <w:rStyle w:val="VerbatimChar"/>
        </w:rPr>
        <w:t xml:space="preserve">ДЕЖУРНОГО</w:t>
      </w:r>
      <w:r>
        <w:t xml:space="preserve"> </w:t>
      </w:r>
      <w:r>
        <w:t xml:space="preserve">себе (или Юле) и снять с него две минуты видео. Тогда на созвоне «это реально?» отвечается показом. Без этого лист — обещание, а мы просим $500 за обещание обещания.</w:t>
      </w:r>
    </w:p>
    <w:bookmarkEnd w:id="25"/>
    <w:bookmarkStart w:id="26" w:name="X43204ef8cbdca5161bb005b39b45f6382a169b0"/>
    <w:p>
      <w:pPr>
        <w:pStyle w:val="Heading3"/>
      </w:pPr>
      <w:r>
        <w:t xml:space="preserve">17. Нет ни одного слова о том, как лист встраивается в уже выкаченный сайт</w:t>
      </w:r>
    </w:p>
    <w:p>
      <w:pPr>
        <w:pStyle w:val="FirstParagraph"/>
      </w:pPr>
      <w:r>
        <w:t xml:space="preserve">Что происходит с «Зеркалом» (выкачено 05.09), с квизом, с</w:t>
      </w:r>
      <w:r>
        <w:t xml:space="preserve"> </w:t>
      </w:r>
      <w:r>
        <w:rPr>
          <w:rStyle w:val="VerbatimChar"/>
        </w:rPr>
        <w:t xml:space="preserve">oplata-*.html</w:t>
      </w:r>
      <w:r>
        <w:t xml:space="preserve">, с промокодом и счётчиком мест? Лист запрещает счётчики и таймеры, а действующая воронка на них стоит. Куда ведут кнопки лендингов и презентаций (они уже переведены на</w:t>
      </w:r>
      <w:r>
        <w:t xml:space="preserve"> </w:t>
      </w:r>
      <w:r>
        <w:rPr>
          <w:rStyle w:val="VerbatimChar"/>
        </w:rPr>
        <w:t xml:space="preserve">/oplata</w:t>
      </w:r>
      <w:r>
        <w:t xml:space="preserve">)? Не сказано ничего.</w:t>
      </w:r>
    </w:p>
    <w:p>
      <w:pPr>
        <w:pStyle w:val="BodyText"/>
      </w:pPr>
      <w:r>
        <w:rPr>
          <w:b/>
          <w:bCs/>
        </w:rPr>
        <w:t xml:space="preserve">Что дописать.</w:t>
      </w:r>
      <w:r>
        <w:t xml:space="preserve"> </w:t>
      </w:r>
      <w:r>
        <w:t xml:space="preserve">Раздел «что меняется на сайте»: какие ссылки перевешиваем, что делаем со старым входом, что с промокодом. Иначе на выкате будет два входа и никто не поймёт, какой живой.</w:t>
      </w:r>
    </w:p>
    <w:bookmarkEnd w:id="26"/>
    <w:bookmarkStart w:id="27" w:name="нет-скрипта-на-двадцать-минут-по-листу"/>
    <w:p>
      <w:pPr>
        <w:pStyle w:val="Heading3"/>
      </w:pPr>
      <w:r>
        <w:t xml:space="preserve">18. Нет скрипта на «двадцать минут по листу»</w:t>
      </w:r>
    </w:p>
    <w:p>
      <w:pPr>
        <w:pStyle w:val="FirstParagraph"/>
      </w:pPr>
      <w:r>
        <w:t xml:space="preserve">Продукт спроектирован производить вопрос, §12 сам говорит, что настоящий расход — час Андрея. И при этом ни строки о том, что говорится в эти двадцать минут, как из них выходят на $500, и по какому признаку берём/не берём человека на разговор.</w:t>
      </w:r>
    </w:p>
    <w:p>
      <w:pPr>
        <w:pStyle w:val="BodyText"/>
      </w:pPr>
      <w:r>
        <w:rPr>
          <w:b/>
          <w:bCs/>
        </w:rPr>
        <w:t xml:space="preserve">Что дописать.</w:t>
      </w:r>
      <w:r>
        <w:t xml:space="preserve"> </w:t>
      </w:r>
      <w:r>
        <w:t xml:space="preserve">Полстраницы: три вопроса открытия, момент называния $500, ответ на «а сколько всего это будет стоить», критерий отказа.</w:t>
      </w:r>
    </w:p>
    <w:bookmarkEnd w:id="27"/>
    <w:bookmarkStart w:id="28" w:name="Xd324dd17e069f3e387e5d24e3da9a1dbf2d615a"/>
    <w:p>
      <w:pPr>
        <w:pStyle w:val="Heading3"/>
      </w:pPr>
      <w:r>
        <w:t xml:space="preserve">19. Юридическая дыра: бот-раскрытие в Калифорнии</w:t>
      </w:r>
    </w:p>
    <w:p>
      <w:pPr>
        <w:pStyle w:val="FirstParagraph"/>
      </w:pPr>
      <w:r>
        <w:t xml:space="preserve">Мы ставим клиентам в LA сотрудника, который отвечает их клиентам в директе и вотсапе от лица компании. В Калифорнии коммерческая переписка ботом требует раскрытия (B&amp;P 17940-17943). В листе про это ни слова, а строка «отвечает вашими словами» намекает на обратное.</w:t>
      </w:r>
    </w:p>
    <w:p>
      <w:pPr>
        <w:pStyle w:val="BodyText"/>
      </w:pPr>
      <w:r>
        <w:rPr>
          <w:b/>
          <w:bCs/>
        </w:rPr>
        <w:t xml:space="preserve">Что дописать.</w:t>
      </w:r>
      <w:r>
        <w:t xml:space="preserve"> </w:t>
      </w:r>
      <w:r>
        <w:t xml:space="preserve">Одну строку в полосу 03 или в карточку: дежурный представляется помощником, это требование, и мы его соблюдаем. Это ещё и продающая строка — она снимает страх «за меня будет врать робот».</w:t>
      </w:r>
    </w:p>
    <w:bookmarkEnd w:id="28"/>
    <w:bookmarkStart w:id="29" w:name="нет-ветки-у-меня-уже-стоит-чат-бот"/>
    <w:p>
      <w:pPr>
        <w:pStyle w:val="Heading3"/>
      </w:pPr>
      <w:r>
        <w:t xml:space="preserve">20. Нет ветки «у меня уже стоит чат-бот»</w:t>
      </w:r>
    </w:p>
    <w:p>
      <w:pPr>
        <w:pStyle w:val="FirstParagraph"/>
      </w:pPr>
      <w:r>
        <w:t xml:space="preserve">Очень частый случай, и он ломает всю полосу 01: человек читает «дежурный в директе» и думает «у меня это есть, вы предлагаете то, что я уже купил».</w:t>
      </w:r>
    </w:p>
    <w:p>
      <w:pPr>
        <w:pStyle w:val="BodyText"/>
      </w:pPr>
      <w:r>
        <w:rPr>
          <w:b/>
          <w:bCs/>
        </w:rPr>
        <w:t xml:space="preserve">Что дописать.</w:t>
      </w:r>
      <w:r>
        <w:t xml:space="preserve"> </w:t>
      </w:r>
      <w:r>
        <w:t xml:space="preserve">Ветку и формулировку различия — не «отвечалка», а сотрудник, который говорит вашим оффером и отдаёт вам карточку.</w:t>
      </w:r>
    </w:p>
    <w:p>
      <w:r>
        <w:pict>
          <v:rect style="width:0;height:1.5pt" o:hralign="center" o:hrstd="t" o:hr="t"/>
        </w:pict>
      </w:r>
    </w:p>
    <w:bookmarkEnd w:id="29"/>
    <w:bookmarkEnd w:id="30"/>
    <w:bookmarkStart w:id="31" w:name="Xf1918714836036ab15f30041ad5da3f0d9484a0"/>
    <w:p>
      <w:pPr>
        <w:pStyle w:val="Heading2"/>
      </w:pPr>
      <w:r>
        <w:t xml:space="preserve">ЯЗЫК — формулировки, которые владелец автосервиса не поймёт с первого раза</w:t>
      </w:r>
    </w:p>
    <w:p>
      <w:pPr>
        <w:pStyle w:val="Compact"/>
        <w:numPr>
          <w:ilvl w:val="0"/>
          <w:numId w:val="1001"/>
        </w:numPr>
      </w:pPr>
      <w:r>
        <w:rPr>
          <w:b/>
          <w:bCs/>
        </w:rPr>
        <w:t xml:space="preserve">«Здесь порядок сборки: что на чём стоит»</w:t>
      </w:r>
      <w:r>
        <w:t xml:space="preserve"> </w:t>
      </w:r>
      <w:r>
        <w:t xml:space="preserve">— читается как «что сколько стоит». Двусмысленность в САМОМ ответственном абзаце, где мы отделяем бесплатное от платного. → «Здесь порядок: что делать первым, потому что от него зависит остальное».</w:t>
      </w:r>
    </w:p>
    <w:p>
      <w:pPr>
        <w:pStyle w:val="Compact"/>
        <w:numPr>
          <w:ilvl w:val="0"/>
          <w:numId w:val="1001"/>
        </w:numPr>
      </w:pPr>
      <w:r>
        <w:rPr>
          <w:b/>
          <w:bCs/>
        </w:rPr>
        <w:t xml:space="preserve">«ЧЕМ ЭТО ПЛАТИТ»</w:t>
      </w:r>
      <w:r>
        <w:t xml:space="preserve"> </w:t>
      </w:r>
      <w:r>
        <w:t xml:space="preserve">— платит кто, кому? → «ЧТО ВЫ ЗА ЭТО ЗАПЛАТИТЕ».</w:t>
      </w:r>
    </w:p>
    <w:p>
      <w:pPr>
        <w:pStyle w:val="Compact"/>
        <w:numPr>
          <w:ilvl w:val="0"/>
          <w:numId w:val="1001"/>
        </w:numPr>
      </w:pPr>
      <w:r>
        <w:rPr>
          <w:b/>
          <w:bCs/>
        </w:rPr>
        <w:t xml:space="preserve">«полоса 01 · делает цифровой сотрудник»</w:t>
      </w:r>
      <w:r>
        <w:t xml:space="preserve"> </w:t>
      </w:r>
      <w:r>
        <w:t xml:space="preserve">— слово «полоса» на экране нигде не объяснено, это наш внутренний термин. → убрать, писать «делает цифровой сотрудник».</w:t>
      </w:r>
    </w:p>
    <w:p>
      <w:pPr>
        <w:pStyle w:val="Compact"/>
        <w:numPr>
          <w:ilvl w:val="0"/>
          <w:numId w:val="1001"/>
        </w:numPr>
      </w:pPr>
      <w:r>
        <w:rPr>
          <w:b/>
          <w:bCs/>
        </w:rPr>
        <w:t xml:space="preserve">«РАСПИСКА О РАБОТЕ»</w:t>
      </w:r>
      <w:r>
        <w:t xml:space="preserve"> </w:t>
      </w:r>
      <w:r>
        <w:t xml:space="preserve">— расписку даёт тот, кто получил деньги. → «ЧТО МЫ СДЕЛАЛИ ЗА ЭТУ МИНУТУ».</w:t>
      </w:r>
    </w:p>
    <w:p>
      <w:pPr>
        <w:pStyle w:val="Compact"/>
        <w:numPr>
          <w:ilvl w:val="0"/>
          <w:numId w:val="1001"/>
        </w:numPr>
      </w:pPr>
      <w:r>
        <w:rPr>
          <w:b/>
          <w:bCs/>
        </w:rPr>
        <w:t xml:space="preserve">«МАШИНЕ ОТДАЁТСЯ НЕ РЕШЕНИЕ. МАШИНЕ ОТДАЁТСЯ ПОВТОРЕНИЕ»</w:t>
      </w:r>
      <w:r>
        <w:t xml:space="preserve"> </w:t>
      </w:r>
      <w:r>
        <w:t xml:space="preserve">— капслок-афоризм, требует расшифровки, инфобизнес-ритм. → «Машина делает то, что повторяется. Решаете вы».</w:t>
      </w:r>
    </w:p>
    <w:p>
      <w:pPr>
        <w:pStyle w:val="Compact"/>
        <w:numPr>
          <w:ilvl w:val="0"/>
          <w:numId w:val="1001"/>
        </w:numPr>
      </w:pPr>
      <w:r>
        <w:rPr>
          <w:b/>
          <w:bCs/>
        </w:rPr>
        <w:t xml:space="preserve">«Из этого текста берут четыре другие работы»</w:t>
      </w:r>
      <w:r>
        <w:t xml:space="preserve"> </w:t>
      </w:r>
      <w:r>
        <w:t xml:space="preserve">— работы «берут текст», одушевление. → «Этот текст используют ещё четыре работы из списка».</w:t>
      </w:r>
    </w:p>
    <w:p>
      <w:pPr>
        <w:pStyle w:val="Compact"/>
        <w:numPr>
          <w:ilvl w:val="0"/>
          <w:numId w:val="1001"/>
        </w:numPr>
      </w:pPr>
      <w:r>
        <w:rPr>
          <w:b/>
          <w:bCs/>
        </w:rPr>
        <w:t xml:space="preserve">«Им не на что опереться раньше»</w:t>
      </w:r>
      <w:r>
        <w:t xml:space="preserve"> </w:t>
      </w:r>
      <w:r>
        <w:t xml:space="preserve">— абстракция. → «Они начинают работать только после этих трёх».</w:t>
      </w:r>
    </w:p>
    <w:p>
      <w:pPr>
        <w:pStyle w:val="Compact"/>
        <w:numPr>
          <w:ilvl w:val="0"/>
          <w:numId w:val="1001"/>
        </w:numPr>
      </w:pPr>
      <w:r>
        <w:rPr>
          <w:b/>
          <w:bCs/>
        </w:rPr>
        <w:t xml:space="preserve">«КОГДА ВКЛЮЧАЕТСЯ — повторяющийся момент вашей недели»</w:t>
      </w:r>
      <w:r>
        <w:t xml:space="preserve"> </w:t>
      </w:r>
      <w:r>
        <w:t xml:space="preserve">(подпись в шаблоне карточки) — казуистика. → «В какой момент срабатывает».</w:t>
      </w:r>
    </w:p>
    <w:p>
      <w:pPr>
        <w:pStyle w:val="Compact"/>
        <w:numPr>
          <w:ilvl w:val="0"/>
          <w:numId w:val="1001"/>
        </w:numPr>
      </w:pPr>
      <w:r>
        <w:rPr>
          <w:b/>
          <w:bCs/>
        </w:rPr>
        <w:t xml:space="preserve">«ЧТО ОТДАЁТ»</w:t>
      </w:r>
      <w:r>
        <w:t xml:space="preserve"> </w:t>
      </w:r>
      <w:r>
        <w:t xml:space="preserve">— на автосервисе работа ничего не «отдаёт». → «ЧТО ПОЯВЛЯЕТСЯ».</w:t>
      </w:r>
    </w:p>
    <w:p>
      <w:pPr>
        <w:pStyle w:val="Compact"/>
        <w:numPr>
          <w:ilvl w:val="0"/>
          <w:numId w:val="1001"/>
        </w:numPr>
      </w:pPr>
      <w:r>
        <w:rPr>
          <w:b/>
          <w:bCs/>
        </w:rPr>
        <w:t xml:space="preserve">«← из вашего:»</w:t>
      </w:r>
      <w:r>
        <w:t xml:space="preserve"> </w:t>
      </w:r>
      <w:r>
        <w:t xml:space="preserve">— стрелки без легенды, два разных значка (→ и ←) на одном экране без объяснения.</w:t>
      </w:r>
    </w:p>
    <w:p>
      <w:pPr>
        <w:pStyle w:val="Compact"/>
        <w:numPr>
          <w:ilvl w:val="0"/>
          <w:numId w:val="1001"/>
        </w:numPr>
      </w:pPr>
      <w:r>
        <w:rPr>
          <w:b/>
          <w:bCs/>
        </w:rPr>
        <w:t xml:space="preserve">«Лист показывает, как это выглядит, когда всё поставлено»</w:t>
      </w:r>
      <w:r>
        <w:t xml:space="preserve"> </w:t>
      </w:r>
      <w:r>
        <w:t xml:space="preserve">— поставлено что и куда. → «когда все эти работы поставлены и работают».</w:t>
      </w:r>
    </w:p>
    <w:p>
      <w:pPr>
        <w:pStyle w:val="Compact"/>
        <w:numPr>
          <w:ilvl w:val="0"/>
          <w:numId w:val="1001"/>
        </w:numPr>
      </w:pPr>
      <w:r>
        <w:rPr>
          <w:b/>
          <w:bCs/>
        </w:rPr>
        <w:t xml:space="preserve">«Тишина дешевле только на вид»</w:t>
      </w:r>
      <w:r>
        <w:t xml:space="preserve"> </w:t>
      </w:r>
      <w:r>
        <w:t xml:space="preserve">— афоризм с двойным дном.</w:t>
      </w:r>
    </w:p>
    <w:p>
      <w:pPr>
        <w:pStyle w:val="Compact"/>
        <w:numPr>
          <w:ilvl w:val="0"/>
          <w:numId w:val="1001"/>
        </w:numPr>
      </w:pPr>
      <w:r>
        <w:rPr>
          <w:b/>
          <w:bCs/>
        </w:rPr>
        <w:t xml:space="preserve">«Не</w:t>
      </w:r>
      <w:r>
        <w:rPr>
          <w:b/>
          <w:bCs/>
        </w:rPr>
        <w:t xml:space="preserve"> </w:t>
      </w:r>
      <w:r>
        <w:rPr>
          <w:b/>
          <w:bCs/>
        </w:rPr>
        <w:t xml:space="preserve">“список рекомендаций”</w:t>
      </w:r>
      <w:r>
        <w:rPr>
          <w:b/>
          <w:bCs/>
        </w:rPr>
        <w:t xml:space="preserve"> </w:t>
      </w:r>
      <w:r>
        <w:rPr>
          <w:b/>
          <w:bCs/>
        </w:rPr>
        <w:t xml:space="preserve">— поставленное и работающее»</w:t>
      </w:r>
      <w:r>
        <w:t xml:space="preserve"> </w:t>
      </w:r>
      <w:r>
        <w:t xml:space="preserve">— отглагольное существительное. → «не список советов, а собранное и запущенное».</w:t>
      </w:r>
    </w:p>
    <w:p>
      <w:pPr>
        <w:pStyle w:val="Compact"/>
        <w:numPr>
          <w:ilvl w:val="0"/>
          <w:numId w:val="1001"/>
        </w:numPr>
      </w:pPr>
      <w:r>
        <w:rPr>
          <w:b/>
          <w:bCs/>
        </w:rPr>
        <w:t xml:space="preserve">«ГДЕ ПРОХОДИТ ГРАНИЦА ВАШЕЙ РАБОТЫ»</w:t>
      </w:r>
      <w:r>
        <w:t xml:space="preserve"> </w:t>
      </w:r>
      <w:r>
        <w:t xml:space="preserve">— человек поймёт только к третьей строке, что речь про лицензию. → «ЧТО ВЫ ДЕЛАЕТЕ, А ЧТО ПО ЗАКОНУ ДЕЛАЕТ ДРУГОЙ».</w:t>
      </w:r>
    </w:p>
    <w:p>
      <w:pPr>
        <w:pStyle w:val="Compact"/>
        <w:numPr>
          <w:ilvl w:val="0"/>
          <w:numId w:val="1001"/>
        </w:numPr>
      </w:pPr>
      <w:r>
        <w:rPr>
          <w:b/>
          <w:bCs/>
        </w:rPr>
        <w:t xml:space="preserve">«различается конструктивно»</w:t>
      </w:r>
      <w:r>
        <w:t xml:space="preserve"> </w:t>
      </w:r>
      <w:r>
        <w:t xml:space="preserve">(§5) — «конструкция» в списке запрещённых слов владельца. В самом документе.</w:t>
      </w:r>
    </w:p>
    <w:p>
      <w:pPr>
        <w:pStyle w:val="FirstParagraph"/>
      </w:pPr>
      <w:r>
        <w:t xml:space="preserve">Также: «Задача не в том, чтобы вы начали работать лучше», «Мы это не трогаем и не улучшаем» (дважды), «Вы это увидите и вам это не понравится», «это и есть первый полезный разговор» — все четыре снисходительны и подлежат переписыванию.</w:t>
      </w:r>
    </w:p>
    <w:p>
      <w:r>
        <w:pict>
          <v:rect style="width:0;height:1.5pt" o:hralign="center" o:hrstd="t" o:hr="t"/>
        </w:pict>
      </w:r>
    </w:p>
    <w:bookmarkEnd w:id="31"/>
    <w:bookmarkStart w:id="32" w:name="анти-гарантия-три-нарушения"/>
    <w:p>
      <w:pPr>
        <w:pStyle w:val="Heading2"/>
      </w:pPr>
      <w:r>
        <w:t xml:space="preserve">АНТИ-ГАРАНТИЯ — три нарушения</w:t>
      </w:r>
    </w:p>
    <w:p>
      <w:pPr>
        <w:pStyle w:val="Compact"/>
        <w:numPr>
          <w:ilvl w:val="0"/>
          <w:numId w:val="1002"/>
        </w:numPr>
      </w:pPr>
      <w:r>
        <w:rPr>
          <w:b/>
          <w:bCs/>
        </w:rPr>
        <w:t xml:space="preserve">«Зато вы увидите это через три дня, а не через три месяца»</w:t>
      </w:r>
      <w:r>
        <w:t xml:space="preserve"> </w:t>
      </w:r>
      <w:r>
        <w:t xml:space="preserve">— конкретный срок будущего результата. Брак.</w:t>
      </w:r>
    </w:p>
    <w:p>
      <w:pPr>
        <w:pStyle w:val="Compact"/>
        <w:numPr>
          <w:ilvl w:val="0"/>
          <w:numId w:val="1002"/>
        </w:numPr>
      </w:pPr>
      <w:r>
        <w:rPr>
          <w:b/>
          <w:bCs/>
        </w:rPr>
        <w:t xml:space="preserve">«Завтра вы увидите, что два из трёх совпадают почти дословно»</w:t>
      </w:r>
      <w:r>
        <w:t xml:space="preserve"> </w:t>
      </w:r>
      <w:r>
        <w:t xml:space="preserve">— обещание содержания его переписки, которую мы не читали. Двойное нарушение: и цифра, и выдумка о нём.</w:t>
      </w:r>
    </w:p>
    <w:p>
      <w:pPr>
        <w:pStyle w:val="Compact"/>
        <w:numPr>
          <w:ilvl w:val="0"/>
          <w:numId w:val="1002"/>
        </w:numPr>
      </w:pPr>
      <w:r>
        <w:rPr>
          <w:b/>
          <w:bCs/>
        </w:rPr>
        <w:t xml:space="preserve">«Завтра вы будете знать, отвечают ли на такие письма вообще»</w:t>
      </w:r>
      <w:r>
        <w:t xml:space="preserve"> </w:t>
      </w:r>
      <w:r>
        <w:t xml:space="preserve">— мягче, но всё равно обещание результата к сроку.</w:t>
      </w:r>
    </w:p>
    <w:p>
      <w:pPr>
        <w:pStyle w:val="FirstParagraph"/>
      </w:pPr>
      <w:r>
        <w:rPr>
          <w:b/>
          <w:bCs/>
        </w:rPr>
        <w:t xml:space="preserve">Что дописать.</w:t>
      </w:r>
      <w:r>
        <w:t xml:space="preserve"> </w:t>
      </w:r>
      <w:r>
        <w:t xml:space="preserve">Все три переписать без срока и без содержания: «Вы получите ответ, которого нельзя получить ни от кого, кроме ваших же родителей».</w:t>
      </w:r>
    </w:p>
    <w:p>
      <w:r>
        <w:pict>
          <v:rect style="width:0;height:1.5pt" o:hralign="center" o:hrstd="t" o:hr="t"/>
        </w:pict>
      </w:r>
    </w:p>
    <w:bookmarkEnd w:id="32"/>
    <w:bookmarkStart w:id="33" w:name="фактические-ошибки-по-коду"/>
    <w:p>
      <w:pPr>
        <w:pStyle w:val="Heading2"/>
      </w:pPr>
      <w:r>
        <w:t xml:space="preserve">ФАКТИЧЕСКИЕ ОШИБКИ ПО КОДУ</w:t>
      </w:r>
    </w:p>
    <w:p>
      <w:pPr>
        <w:pStyle w:val="Compact"/>
        <w:numPr>
          <w:ilvl w:val="0"/>
          <w:numId w:val="1003"/>
        </w:numPr>
      </w:pPr>
      <w:r>
        <w:rPr>
          <w:b/>
          <w:bCs/>
        </w:rPr>
        <w:t xml:space="preserve">Аргумент «на 2700 мы стабильно вылетали, поэтому режем лист на два вызова по 700» — некорректная ссылка.</w:t>
      </w:r>
      <w:r>
        <w:t xml:space="preserve"> </w:t>
      </w:r>
      <w:r>
        <w:t xml:space="preserve">Комментарий про 2700 стоит на шаге с web_search (</w:t>
      </w:r>
      <w:r>
        <w:rPr>
          <w:rStyle w:val="VerbatimChar"/>
        </w:rPr>
        <w:t xml:space="preserve">mirror.js:347</w:t>
      </w:r>
      <w:r>
        <w:t xml:space="preserve">), а шаг вердикта успешно делает</w:t>
      </w:r>
      <w:r>
        <w:t xml:space="preserve"> </w:t>
      </w:r>
      <w:r>
        <w:rPr>
          <w:b/>
          <w:bCs/>
        </w:rPr>
        <w:t xml:space="preserve">3500 выходных токенов</w:t>
      </w:r>
      <w:r>
        <w:t xml:space="preserve"> </w:t>
      </w:r>
      <w:r>
        <w:t xml:space="preserve">на Opus в пределах дедлайна (</w:t>
      </w:r>
      <w:r>
        <w:rPr>
          <w:rStyle w:val="VerbatimChar"/>
        </w:rPr>
        <w:t xml:space="preserve">mirror.js:447-449</w:t>
      </w:r>
      <w:r>
        <w:t xml:space="preserve">). Настоящая причина резать — сумма шагов, а не потолок. Обоснование надо переписать, иначе следующий разработчик снимет ограничение как надуманное.</w:t>
      </w:r>
    </w:p>
    <w:p>
      <w:pPr>
        <w:pStyle w:val="Compact"/>
        <w:numPr>
          <w:ilvl w:val="0"/>
          <w:numId w:val="1003"/>
        </w:numPr>
      </w:pPr>
      <w:r>
        <w:rPr>
          <w:b/>
          <w:bCs/>
        </w:rPr>
        <w:t xml:space="preserve">Дедлайн в документе 30 000 мс, в коде 34 000</w:t>
      </w:r>
      <w:r>
        <w:t xml:space="preserve"> </w:t>
      </w:r>
      <w:r>
        <w:t xml:space="preserve">(</w:t>
      </w:r>
      <w:r>
        <w:rPr>
          <w:rStyle w:val="VerbatimChar"/>
        </w:rPr>
        <w:t xml:space="preserve">mirror.js:171</w:t>
      </w:r>
      <w:r>
        <w:t xml:space="preserve">). Мелочь, но приведите к одному.</w:t>
      </w:r>
    </w:p>
    <w:p>
      <w:pPr>
        <w:pStyle w:val="Compact"/>
        <w:numPr>
          <w:ilvl w:val="0"/>
          <w:numId w:val="1003"/>
        </w:numPr>
      </w:pPr>
      <w:r>
        <w:rPr>
          <w:b/>
          <w:bCs/>
        </w:rPr>
        <w:t xml:space="preserve">Haiku 4.5 не поддерживает</w:t>
      </w:r>
      <w:r>
        <w:rPr>
          <w:b/>
          <w:bCs/>
        </w:rPr>
        <w:t xml:space="preserve"> </w:t>
      </w:r>
      <w:r>
        <w:rPr>
          <w:rStyle w:val="VerbatimChar"/>
          <w:b/>
          <w:bCs/>
        </w:rPr>
        <w:t xml:space="preserve">effort</w:t>
      </w:r>
      <w:r>
        <w:rPr>
          <w:b/>
          <w:bCs/>
        </w:rPr>
        <w:t xml:space="preserve"> </w:t>
      </w:r>
      <w:r>
        <w:rPr>
          <w:b/>
          <w:bCs/>
        </w:rPr>
        <w:t xml:space="preserve">и adaptive thinking</w:t>
      </w:r>
      <w:r>
        <w:t xml:space="preserve"> </w:t>
      </w:r>
      <w:r>
        <w:t xml:space="preserve">— в коде это уже учтено таблицей</w:t>
      </w:r>
      <w:r>
        <w:t xml:space="preserve"> </w:t>
      </w:r>
      <w:r>
        <w:rPr>
          <w:rStyle w:val="VerbatimChar"/>
        </w:rPr>
        <w:t xml:space="preserve">CAN</w:t>
      </w:r>
      <w:r>
        <w:t xml:space="preserve"> </w:t>
      </w:r>
      <w:r>
        <w:t xml:space="preserve">(</w:t>
      </w:r>
      <w:r>
        <w:rPr>
          <w:rStyle w:val="VerbatimChar"/>
        </w:rPr>
        <w:t xml:space="preserve">mirror.js:205-209</w:t>
      </w:r>
      <w:r>
        <w:t xml:space="preserve">), в документе шаг 1 на Haiku описан без этой оговорки. Если в шаг 1 попадёт</w:t>
      </w:r>
      <w:r>
        <w:t xml:space="preserve"> </w:t>
      </w:r>
      <w:r>
        <w:rPr>
          <w:rStyle w:val="VerbatimChar"/>
        </w:rPr>
        <w:t xml:space="preserve">web_search</w:t>
      </w:r>
      <w:r>
        <w:t xml:space="preserve">, у Haiku доступен только базовый</w:t>
      </w:r>
      <w:r>
        <w:t xml:space="preserve"> </w:t>
      </w:r>
      <w:r>
        <w:rPr>
          <w:rStyle w:val="VerbatimChar"/>
        </w:rPr>
        <w:t xml:space="preserve">web_search_20250305</w:t>
      </w:r>
      <w:r>
        <w:t xml:space="preserve"> </w:t>
      </w:r>
      <w:r>
        <w:t xml:space="preserve">без динамической фильтрации — токенов пойдёт заметно больше, чем в таблице §12.</w:t>
      </w:r>
    </w:p>
    <w:p>
      <w:r>
        <w:pict>
          <v:rect style="width:0;height:1.5pt" o:hralign="center" o:hrstd="t" o:hr="t"/>
        </w:pict>
      </w:r>
    </w:p>
    <w:bookmarkEnd w:id="33"/>
    <w:bookmarkStart w:id="34" w:name="чего-нет-совсем-одним-списком"/>
    <w:p>
      <w:pPr>
        <w:pStyle w:val="Heading2"/>
      </w:pPr>
      <w:r>
        <w:t xml:space="preserve">ЧЕГО НЕТ СОВСЕМ (одним списком)</w:t>
      </w:r>
    </w:p>
    <w:p>
      <w:pPr>
        <w:pStyle w:val="FirstParagraph"/>
      </w:pPr>
      <w:r>
        <w:t xml:space="preserve">Текстов экранов 7–9 для эксперта · экрана «лист собирается» для эксперта · письма после «забрать лист» · постоянного адреса листа для пересылки (при этом на пересылку продукт рассчитан) · печатной таблицы стилей (лист на ASCII-рамках печатается плохо) · мобильного макета (заявлен первым, не описан) · текстов ошибок и квоты (429) · ветки «ввод не на русском» · ветки «человек вернулся второй раз» · английской версии · библиотеки имён работ · библиотеки отказов по нишам · скрипта на 20 минут · метрик и способа их снять · плана починки платного «Разбора» под новый жанр (риск назван в §14, решения нет) · ответа на «а вы себе это поставили».</w:t>
      </w:r>
    </w:p>
    <w:p>
      <w:r>
        <w:pict>
          <v:rect style="width:0;height:1.5pt" o:hralign="center" o:hrstd="t" o:hr="t"/>
        </w:pict>
      </w:r>
    </w:p>
    <w:bookmarkEnd w:id="34"/>
    <w:bookmarkStart w:id="35" w:name="что-сделать-первым-если-времени-мало"/>
    <w:p>
      <w:pPr>
        <w:pStyle w:val="Heading2"/>
      </w:pPr>
      <w:r>
        <w:t xml:space="preserve">ЧТО СДЕЛАТЬ ПЕРВЫМ, если времени мало</w:t>
      </w:r>
    </w:p>
    <w:p>
      <w:pPr>
        <w:pStyle w:val="Compact"/>
        <w:numPr>
          <w:ilvl w:val="0"/>
          <w:numId w:val="1004"/>
        </w:numPr>
      </w:pPr>
      <w:r>
        <w:t xml:space="preserve">Имена сотрудников на лист (блокер №1) и переделать счётчик (№2) — это два часа и это ровно то, за что забракуют в третий раз.</w:t>
      </w:r>
    </w:p>
    <w:p>
      <w:pPr>
        <w:pStyle w:val="Compact"/>
        <w:numPr>
          <w:ilvl w:val="0"/>
          <w:numId w:val="1004"/>
        </w:numPr>
      </w:pPr>
      <w:r>
        <w:t xml:space="preserve">Дописать три работы, которые есть только у бизнеса — команда, повтор, зависимость от собственника (№10). Без них владелец скажет то же самое: «ты опять крутишься вокруг одного».</w:t>
      </w:r>
    </w:p>
    <w:p>
      <w:pPr>
        <w:pStyle w:val="Compact"/>
        <w:numPr>
          <w:ilvl w:val="0"/>
          <w:numId w:val="1004"/>
        </w:numPr>
      </w:pPr>
      <w:r>
        <w:t xml:space="preserve">Вернуть живой запрос ассистенту с показом ответа (№11). Это единственный механизм, который делает $500 показанной операцией, и он уже замерен на детской студии в LA.</w:t>
      </w:r>
    </w:p>
    <w:p>
      <w:pPr>
        <w:pStyle w:val="Compact"/>
        <w:numPr>
          <w:ilvl w:val="0"/>
          <w:numId w:val="1004"/>
        </w:numPr>
      </w:pPr>
      <w:r>
        <w:t xml:space="preserve">Придумать, где мы берём контакт (№3).</w:t>
      </w:r>
    </w:p>
    <w:p>
      <w:pPr>
        <w:pStyle w:val="Compact"/>
        <w:numPr>
          <w:ilvl w:val="0"/>
          <w:numId w:val="1004"/>
        </w:numPr>
      </w:pPr>
      <w:r>
        <w:t xml:space="preserve">Снять диагноз со строк</w:t>
      </w:r>
      <w:r>
        <w:t xml:space="preserve"> </w:t>
      </w:r>
      <w:r>
        <w:rPr>
          <w:rStyle w:val="VerbatimChar"/>
        </w:rPr>
        <w:t xml:space="preserve">← из вашего</w:t>
      </w:r>
      <w:r>
        <w:t xml:space="preserve"> </w:t>
      </w:r>
      <w:r>
        <w:t xml:space="preserve">(№9) — сейчас это прошлый провал, переодетый в кавычки.</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Критик: что дописать</dc:title>
  <dc:creator>Business Intelligence DNA</dc:creator>
  <cp:keywords/>
  <dcterms:created xsi:type="dcterms:W3CDTF">2026-09-06T18:12:23Z</dcterms:created>
  <dcterms:modified xsi:type="dcterms:W3CDTF">2026-09-06T18:12:23Z</dcterms:modified>
</cp:coreProperties>
</file>

<file path=docProps/custom.xml><?xml version="1.0" encoding="utf-8"?>
<Properties xmlns="http://schemas.openxmlformats.org/officeDocument/2006/custom-properties" xmlns:vt="http://schemas.openxmlformats.org/officeDocument/2006/docPropsVTypes"/>
</file>