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52" w:lineRule="auto"/>
        <w:pBdr>
          <w:bottom w:val="single" w:sz="12" w:space="4" w:color="B8955A"/>
        </w:pBdr>
      </w:pPr>
      <w:r>
        <w:rPr>
          <w:rFonts w:ascii="Arial" w:hAnsi="Arial" w:cs="Arial" w:eastAsia="Arial"/>
          <w:b/>
          <w:color w:val="1B2A4A"/>
          <w:sz w:val="40"/>
        </w:rPr>
        <w:t>AI-таргетолог: что делаем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Версия 2, 27.09.2026, для Андрея. Изучено: воркшоп №10 «AI-таргетолог» (два видео, страница, Notion, репозиторий ai-target-agent) и фокус-группа №1 AI Ковчега «Контекст, университет знаний и реклама в Meta» (видео, расшифровка, гайд). Подробные разборы — в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research/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Коротко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Метод у них хороший, а подключение — плохое и нам уже не нужно.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Мы подключили официальный коннектор Meta: без токенов, с ограничениями на стороне Meta ($30 на кампанию, $200 на аккаунт, всё создаётся на паузе). У обоих уроков путь один: своё приложение Meta, «вечный» ключ с полными правами, работа без подтверждений. Наша папка лежит на Google Drive, ключ уехал бы в облако. Кстати, университет самого Карпушина в эфире нашёл официальный коннектор Meta и решил, что его может хватить. Спикер ответил «проще, но менее эффективно» — без доводов.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Их 12 навыков как есть не ставим.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Репозиторий в нынешнем виде не запускается, лицензии нет, внутри опасная логика («освоить весь бюджет», сборка сразу включает кампанию). Хорошие правила я переписал своими словами в нашу инструкцию.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Первая реклама — «Позвоните Вере».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Кнопка «Позвонить» в объявлении сразу набирает русскую демо-линию Веры. Meta сама считает звонки дольше 20 и 60 секунд, пиксель не нужен. Это ровно наш сильный хук: цифру можно нарисовать, работающую Веру — нет.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/>
          <w:color w:val="1B2A4A"/>
          <w:sz w:val="22"/>
        </w:rPr>
        <w:t>$200 — это проверка, а не поток клиентов.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 нашим заметкам лид от владельца бизнеса в Meta стоит $30–170. Целевая цена звонка по прикидке — около $20 (расчёт в брифе, на допущениях). Цель теста — узнать цену разговора с Верой и какой хук работает.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Что добавил после урока ФГ №1 (Карпушин)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Урок вёл не Влад, а Константин Карпушин — соавтор курса и автор шаблона университета, который у нас стоит с 24.09. Главная мысль урока: цену лида делают знания, на которых принимаются решения, а не кнопки. Что взял в инструкцию и бриф (версия 3):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Правило охотничьей собаки.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приносит ровно то, на что показали: на клики — клики и ботов, на редкое событие — ничего. Учим её на событии ближе всего к деньгам, которое случается несколько раз в неделю. Для нас это </w:t>
      </w:r>
      <w:r>
        <w:rPr>
          <w:rFonts w:ascii="Arial" w:hAnsi="Arial" w:cs="Arial" w:eastAsia="Arial"/>
          <w:b/>
          <w:color w:val="1B2A4A"/>
          <w:sz w:val="22"/>
        </w:rPr>
        <w:t>лестница</w:t>
      </w:r>
      <w:r>
        <w:rPr>
          <w:rFonts w:ascii="Arial" w:hAnsi="Arial" w:cs="Arial" w:eastAsia="Arial"/>
          <w:b w:val="0"/>
          <w:color w:val="222222"/>
          <w:sz w:val="22"/>
        </w:rPr>
        <w:t xml:space="preserve">: звонок 20+ с → Lead (форма, итог звонка Веры) → </w:t>
      </w:r>
      <w:r>
        <w:rPr>
          <w:rFonts w:ascii="Arial" w:hAnsi="Arial" w:cs="Arial" w:eastAsia="Arial"/>
          <w:b/>
          <w:color w:val="1B2A4A"/>
          <w:sz w:val="22"/>
        </w:rPr>
        <w:t>Purchase из Stripe</w:t>
      </w:r>
      <w:r>
        <w:rPr>
          <w:rFonts w:ascii="Arial" w:hAnsi="Arial" w:cs="Arial" w:eastAsia="Arial"/>
          <w:b w:val="0"/>
          <w:color w:val="222222"/>
          <w:sz w:val="22"/>
        </w:rPr>
        <w:t xml:space="preserve"> → квалифицированный лид. Ступени 2–4 — через Conversions API с нашего сервера. Это и есть «цепочка от показа до денег»: Meta начнёт учиться на тех, кто платит. По справке Meta, Conversions API принимает и офлайн-события по телефонным звонкам.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Отложенные конверсии и обучение.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События с сайта досчитываются до 7 дней — вчерашнюю плохую цифру нельзя считать окончательной. Для обучения Meta нужно около 50 событий в неделю; у нас их не будет, «Learning limited» — норма. Отсюда правило «руки прочь» после запуска (подтверждено справкой Meta: пауза, смена аудитории, креатива или цели перезапускают обучение).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Обложка видео — самостоятельное объявление.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многих телефонах в режиме энергосбережения видео не запускается, видно только первый кадр. У каждого нашего ролика первый кадр должен работать как картинка с хуком.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/>
          <w:color w:val="1B2A4A"/>
          <w:sz w:val="22"/>
        </w:rPr>
        <w:t>Креатив — это тоже таргетинг.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читает содержание креатива и по нему ищет, кому показать (особенно у нового рекламодателя). В кадре и в первой строке — наш человек и его ситуация. Вместо двух похожих креативов — 4–6 разных. 30–50, как в уроке, на нашем бюджете бессмысленно: каждому нужна тысяча показов, чтобы его оценить.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5.  </w:t>
      </w:r>
      <w:r>
        <w:rPr>
          <w:rFonts w:ascii="Arial" w:hAnsi="Arial" w:cs="Arial" w:eastAsia="Arial"/>
          <w:b/>
          <w:color w:val="1B2A4A"/>
          <w:sz w:val="22"/>
        </w:rPr>
        <w:t>Режим «Итоги»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(их «аудит кабинета»): после теста и раз в неделю таргетолог даёт объективную картину без подстройки под твоё мнение, отвечает на вопросы, которые задал бы опытный специалист, и оформляет это артефактом с графиками.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6.  </w:t>
      </w:r>
      <w:r>
        <w:rPr>
          <w:rFonts w:ascii="Arial" w:hAnsi="Arial" w:cs="Arial" w:eastAsia="Arial"/>
          <w:b/>
          <w:color w:val="1B2A4A"/>
          <w:sz w:val="22"/>
        </w:rPr>
        <w:t>Самопроверка и «о чём ты не подозреваешь».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Перед каждым планом таргетолог пишет, что его в плане смущает, оценивает свою работу и добавляет 1–3 пункта, о которых ты, скорее всего, не знаешь. И не соглашается из вежливости.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7.  </w:t>
      </w:r>
      <w:r>
        <w:rPr>
          <w:rFonts w:ascii="Arial" w:hAnsi="Arial" w:cs="Arial" w:eastAsia="Arial"/>
          <w:b/>
          <w:color w:val="1B2A4A"/>
          <w:sz w:val="22"/>
        </w:rPr>
        <w:t>Знания о платформе из первоисточников.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Таргетолог опирается на справку и документацию Meta, а не на пересказы. Проверка перед первым медиапланом: пусть своими словами объяснит, как Meta выбирает, кому показать объявление, и как считает звонки — со ссылками на справку.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color w:val="1B2A4A"/>
          <w:sz w:val="22"/>
        </w:rPr>
        <w:t>Не берём: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токен «навсегда» со всеми правами, вставленный в чат, работу без подтверждений и запуск словом «запускай»; 30–50 креативов с быстрой перекидкой бюджета (противоречит их же «руки прочь»); цифры «$2 против $8» и «лид-формы по $1» — это истории без контроля условий, а дешёвый лид от владельца бизнеса часто мусор.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color w:val="1B2A4A"/>
          <w:sz w:val="22"/>
        </w:rPr>
        <w:t>Идея на потом, не сейчас: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их домашка «проведите аудит своего кабинета и поговорите с подрядчиком на цифрах» — готовый мягкий вход для владельцев, которые уже платят таргетологу: разбор их рекламы через Claude. Подумать, когда будет свой кейс по рекламе.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Твоё уточнение 27.09 учтено: из материалов Влада берём рациональные приёмы, его видение — нет. Цифры спикеров — не факты.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Главное решение: где живёт таргетолог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9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4184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А. Проект в claude.ai</w:t>
            </w:r>
            <w:r>
              <w:rPr>
                <w:rFonts w:ascii="Arial" w:hAnsi="Arial" w:cs="Arial" w:eastAsia="Arial"/>
                <w:b/>
                <w:color w:val="1B2A4A"/>
                <w:sz w:val="20"/>
              </w:rPr>
              <w:t xml:space="preserve"> (рекомендую для старта)</w:t>
            </w:r>
          </w:p>
        </w:tc>
        <w:tc>
          <w:tcPr>
            <w:tcW w:type="dxa" w:w="4184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Б. Папка в Claude Code</w:t>
            </w:r>
          </w:p>
        </w:tc>
      </w:tr>
      <w:tr>
        <w:tc>
          <w:tcPr>
            <w:tcW w:type="dxa" w:w="9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Защита денег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каждое создание, изменение, включение требует твоего клика «Allow» — это держит приложение, а не слова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 Code-сессиях у нас стоит режим без подтверждений (как в этой), держится только на инструкции; включение пришлось бы запрещать отдельной настройкой</w:t>
            </w:r>
          </w:p>
        </w:tc>
      </w:tr>
      <w:tr>
        <w:tc>
          <w:tcPr>
            <w:tcW w:type="dxa" w:w="9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Удобство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работает с телефона; у коннектора, судя по названиям инструментов, есть интерактивные карточки: сборка объявления, превью, загрузка картинки с компьютера (проверим)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только компьютер; коннектор Meta в Code-сессиях тоже виден (проверено 27.09)</w:t>
            </w:r>
          </w:p>
        </w:tc>
      </w:tr>
      <w:tr>
        <w:tc>
          <w:tcPr>
            <w:tcW w:type="dxa" w:w="9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Память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журнал вручную: таргетолог выдаёт блок, ты вставляешь в проект (или я веду его отсюда по журналу Meta)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журнал и отчёты в файлах сами</w:t>
            </w:r>
          </w:p>
        </w:tc>
      </w:tr>
      <w:tr>
        <w:tc>
          <w:tcPr>
            <w:tcW w:type="dxa" w:w="9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Медиа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картинки из чата; видео — ссылкой или через медиатеку Meta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доступ к нашей папке media</w:t>
            </w:r>
          </w:p>
        </w:tc>
      </w:tr>
      <w:tr>
        <w:tc>
          <w:tcPr>
            <w:tcW w:type="dxa" w:w="9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Когда брать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сейчас, один аккаунт, $200</w:t>
            </w:r>
          </w:p>
        </w:tc>
        <w:tc>
          <w:tcPr>
            <w:tcW w:type="dxa" w:w="418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потом, если начнём вести рекламу клиентам как услугу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Инструкция написана так, что годится для обоих вариантов (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INSTRUKCIYA-TARGETOLOGA.md</w:t>
      </w:r>
      <w:r>
        <w:rPr>
          <w:rFonts w:ascii="Arial" w:hAnsi="Arial" w:cs="Arial" w:eastAsia="Arial"/>
          <w:b w:val="0"/>
          <w:color w:val="222222"/>
          <w:sz w:val="22"/>
        </w:rPr>
        <w:t>). По совету Карпушина — таргетолог в отдельном проекте и отдельных сессиях, не вперемешку с ГОЛОСОМ и ШТАБОМ.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Первая кампания (предложение)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Что: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Вера, демо по телефону. Кнопка «Позвонить» → +1 424 781 1913 (русская Вера, до трёх минут).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Кому: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Нью-Йорк и Лос-Анджелес, язык интерфейса Facebook — русский (жёсткие условия, Meta за них не выходит), возраст 25+, без узких интересов.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Структура:</w:t>
      </w:r>
      <w:r>
        <w:rPr>
          <w:rFonts w:ascii="Arial" w:hAnsi="Arial" w:cs="Arial" w:eastAsia="Arial"/>
          <w:b w:val="0"/>
          <w:color w:val="222222"/>
          <w:sz w:val="22"/>
        </w:rPr>
        <w:t xml:space="preserve"> 1 кампания · 1 группа объявлений · 4–6 объявлений (2 ролика — «бот пообещал бесплатный визит» и «пропущенный против записанного» — с обложками-хуками, плюс 2–4 простые картинки на разные боли).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На что учим Meta: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звонки, не клики.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Бюджет:</w:t>
      </w:r>
      <w:r>
        <w:rPr>
          <w:rFonts w:ascii="Arial" w:hAnsi="Arial" w:cs="Arial" w:eastAsia="Arial"/>
          <w:b w:val="0"/>
          <w:color w:val="222222"/>
          <w:sz w:val="22"/>
        </w:rPr>
        <w:t xml:space="preserve"> $15–20 в день, 7–10 дней, $150 на тест, $50 в резерве.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Успех: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цена звонка 20+ секунд (ориентир ~$20) и число оставленных контактов; дальше — сколько из них квалифицированные (владелец сервисного бизнеса, клиенты звонят).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Тексты: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по-русски, без цифр результата и без обращения к национальности («Для владельцев сервисного бизнеса», а не «Для наших в Америке»).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Реклама со звонком показывается только на телефонах — это нам подходит.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Что должно быть готово до первого доллара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2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#</w:t>
            </w:r>
          </w:p>
        </w:tc>
        <w:tc>
          <w:tcPr>
            <w:tcW w:type="dxa" w:w="6467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Что</w:t>
            </w:r>
          </w:p>
        </w:tc>
        <w:tc>
          <w:tcPr>
            <w:tcW w:type="dxa" w:w="1872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Кто</w:t>
            </w:r>
          </w:p>
        </w:tc>
      </w:tr>
      <w:tr>
        <w:tc>
          <w:tcPr>
            <w:tcW w:type="dxa" w:w="10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4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Демо-линия готова к рекламе: в приветствии предупреждение о записи и расшифровке (в Калифорнии и Флориде нужно согласие обеих сторон — в наших записях это стоит пунктом «к запуску телефонии»), хватает минут ElevenLabs, почта звонящего доходит до тебя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ГОЛОС через ШТАБ</w:t>
            </w:r>
          </w:p>
        </w:tc>
      </w:tr>
      <w:tr>
        <w:tc>
          <w:tcPr>
            <w:tcW w:type="dxa" w:w="10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4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Ролики в рекламных форматах 9:16 и 4:5 с первым кадром-хуком (сейчас 16:9 и мобильная «естественная высота»), решить про русские субтитры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ГОЛОС или я</w:t>
            </w:r>
          </w:p>
        </w:tc>
      </w:tr>
      <w:tr>
        <w:tc>
          <w:tcPr>
            <w:tcW w:type="dxa" w:w="10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64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Маша: своё фото на профиль Facebook и двухфакторная защита на её телефон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Маша</w:t>
            </w:r>
          </w:p>
        </w:tc>
      </w:tr>
      <w:tr>
        <w:tc>
          <w:tcPr>
            <w:tcW w:type="dxa" w:w="10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64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Кто перезванивает или пишет тем, кто оставил контакт, и как быстро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ты решаешь</w:t>
            </w:r>
          </w:p>
        </w:tc>
      </w:tr>
      <w:tr>
        <w:tc>
          <w:tcPr>
            <w:tcW w:type="dxa" w:w="10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64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После теста: пиксель и Conversions API — Stripe → Purchase, итог звонка Веры → Lead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ГОЛОС через ШТАБ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План на сегодня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 w:val="0"/>
          <w:color w:val="222222"/>
          <w:sz w:val="22"/>
        </w:rPr>
        <w:t>Ты: ответы на вопросы ниже — 5–10 минут.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Я: собираю таргетолога (проект claude.ai или папка) из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INSTRUKCIYA-TARGETOLOGA.md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и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brief-bidna.md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 w:val="0"/>
          <w:color w:val="222222"/>
          <w:sz w:val="22"/>
        </w:rPr>
        <w:t>Таргетолог: «проверь кабинет» — только чтение; и объясняет, как Meta выбирает, кому показать, — проверка его знаний.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 w:val="0"/>
          <w:color w:val="222222"/>
          <w:sz w:val="22"/>
        </w:rPr>
        <w:t>Параллельно через ШТАБ: пункты 1 и 2 из списка выше.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5.  </w:t>
      </w:r>
      <w:r>
        <w:rPr>
          <w:rFonts w:ascii="Arial" w:hAnsi="Arial" w:cs="Arial" w:eastAsia="Arial"/>
          <w:b w:val="0"/>
          <w:color w:val="222222"/>
          <w:sz w:val="22"/>
        </w:rPr>
        <w:t>Ты + таргетолог: медиаплан на $150 → твоё «да».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6.  </w:t>
      </w:r>
      <w:r>
        <w:rPr>
          <w:rFonts w:ascii="Arial" w:hAnsi="Arial" w:cs="Arial" w:eastAsia="Arial"/>
          <w:b w:val="0"/>
          <w:color w:val="222222"/>
          <w:sz w:val="22"/>
        </w:rPr>
        <w:t>Таргетолог: ТЗ и тексты → проверка правил → твоё «да».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7.  </w:t>
      </w:r>
      <w:r>
        <w:rPr>
          <w:rFonts w:ascii="Arial" w:hAnsi="Arial" w:cs="Arial" w:eastAsia="Arial"/>
          <w:b w:val="0"/>
          <w:color w:val="222222"/>
          <w:sz w:val="22"/>
        </w:rPr>
        <w:t>Таргетолог: сборка на паузе → превью → ты смотришь → «включай».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8.  </w:t>
      </w:r>
      <w:r>
        <w:rPr>
          <w:rFonts w:ascii="Arial" w:hAnsi="Arial" w:cs="Arial" w:eastAsia="Arial"/>
          <w:b w:val="0"/>
          <w:color w:val="222222"/>
          <w:sz w:val="22"/>
        </w:rPr>
        <w:t>Дальше: отчёт раз в день (2 минуты), решения не чаще раза в 72 часа, «Итоги» после теста.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Как разговаривать с таргетологом (шпаргалка)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«Какие вопросы мне стоит тебе задать?» — когда не знаешь, с чего начать.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«Составь стратегию» — вместо «сделай три теста»: он сам предложит, что проверять.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«Тебя ничего не смущает?» и «Оцени свою работу» — после любого плана или отчёта.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«Посмотри со стороны, не соглашайся со мной» — когда хочешь честную картину.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Поправляй фактами: «этого у нас нет», «здесь ты ошибся».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Деньги — только через «да» и «включай». Открытые вопросы — для размышлений, не для трат.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Нужны твои ответы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Где живёт таргетолог: </w:t>
      </w:r>
      <w:r>
        <w:rPr>
          <w:rFonts w:ascii="Arial" w:hAnsi="Arial" w:cs="Arial" w:eastAsia="Arial"/>
          <w:b/>
          <w:color w:val="1B2A4A"/>
          <w:sz w:val="22"/>
        </w:rPr>
        <w:t>проект claude.ai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(рекомендую) или папка Claude Code?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Первая реклама — </w:t>
      </w:r>
      <w:r>
        <w:rPr>
          <w:rFonts w:ascii="Arial" w:hAnsi="Arial" w:cs="Arial" w:eastAsia="Arial"/>
          <w:b/>
          <w:color w:val="1B2A4A"/>
          <w:sz w:val="22"/>
        </w:rPr>
        <w:t>«Позвоните Вере» звонком с кнопки</w:t>
      </w:r>
      <w:r>
        <w:rPr>
          <w:rFonts w:ascii="Arial" w:hAnsi="Arial" w:cs="Arial" w:eastAsia="Arial"/>
          <w:b w:val="0"/>
          <w:color w:val="222222"/>
          <w:sz w:val="22"/>
        </w:rPr>
        <w:t>? Или сначала трафик на бесплатную проверку видимости (/geo)?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Гео </w:t>
      </w:r>
      <w:r>
        <w:rPr>
          <w:rFonts w:ascii="Arial" w:hAnsi="Arial" w:cs="Arial" w:eastAsia="Arial"/>
          <w:b/>
          <w:color w:val="1B2A4A"/>
          <w:sz w:val="22"/>
        </w:rPr>
        <w:t>Нью-Йорк + Лос-Анджелес</w:t>
      </w:r>
      <w:r>
        <w:rPr>
          <w:rFonts w:ascii="Arial" w:hAnsi="Arial" w:cs="Arial" w:eastAsia="Arial"/>
          <w:b w:val="0"/>
          <w:color w:val="222222"/>
          <w:sz w:val="22"/>
        </w:rPr>
        <w:t xml:space="preserve"> и </w:t>
      </w:r>
      <w:r>
        <w:rPr>
          <w:rFonts w:ascii="Arial" w:hAnsi="Arial" w:cs="Arial" w:eastAsia="Arial"/>
          <w:b/>
          <w:color w:val="1B2A4A"/>
          <w:sz w:val="22"/>
        </w:rPr>
        <w:t>русский язык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да?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Бюджет теста </w:t>
      </w:r>
      <w:r>
        <w:rPr>
          <w:rFonts w:ascii="Arial" w:hAnsi="Arial" w:cs="Arial" w:eastAsia="Arial"/>
          <w:b/>
          <w:color w:val="1B2A4A"/>
          <w:sz w:val="22"/>
        </w:rPr>
        <w:t>$150 за 7–10 дней</w:t>
      </w:r>
      <w:r>
        <w:rPr>
          <w:rFonts w:ascii="Arial" w:hAnsi="Arial" w:cs="Arial" w:eastAsia="Arial"/>
          <w:b w:val="0"/>
          <w:color w:val="222222"/>
          <w:sz w:val="22"/>
        </w:rPr>
        <w:t>, $50 резерв — да?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5.  </w:t>
      </w:r>
      <w:r>
        <w:rPr>
          <w:rFonts w:ascii="Arial" w:hAnsi="Arial" w:cs="Arial" w:eastAsia="Arial"/>
          <w:b w:val="0"/>
          <w:color w:val="222222"/>
          <w:sz w:val="22"/>
        </w:rPr>
        <w:t>Кто и как быстро отвечает тем, кто оставил контакт?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6.  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После теста поручаем ГОЛОСУ через ШТАБ </w:t>
      </w:r>
      <w:r>
        <w:rPr>
          <w:rFonts w:ascii="Arial" w:hAnsi="Arial" w:cs="Arial" w:eastAsia="Arial"/>
          <w:b/>
          <w:color w:val="1B2A4A"/>
          <w:sz w:val="22"/>
        </w:rPr>
        <w:t>пиксель и Conversions API</w:t>
      </w:r>
      <w:r>
        <w:rPr>
          <w:rFonts w:ascii="Arial" w:hAnsi="Arial" w:cs="Arial" w:eastAsia="Arial"/>
          <w:b w:val="0"/>
          <w:color w:val="222222"/>
          <w:sz w:val="22"/>
        </w:rPr>
        <w:t xml:space="preserve"> (Stripe → Purchase, Вера → Lead) — да?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7.  </w:t>
      </w:r>
      <w:r>
        <w:rPr>
          <w:rFonts w:ascii="Arial" w:hAnsi="Arial" w:cs="Arial" w:eastAsia="Arial"/>
          <w:b w:val="0"/>
          <w:color w:val="222222"/>
          <w:sz w:val="22"/>
        </w:rPr>
        <w:t>Instagram — после первых результатов — да?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8.  </w:t>
      </w:r>
      <w:r>
        <w:rPr>
          <w:rFonts w:ascii="Arial" w:hAnsi="Arial" w:cs="Arial" w:eastAsia="Arial"/>
          <w:b w:val="0"/>
          <w:color w:val="222222"/>
          <w:sz w:val="22"/>
        </w:rPr>
        <w:t xml:space="preserve">Знания о Meta для таргетолога: </w:t>
      </w:r>
      <w:r>
        <w:rPr>
          <w:rFonts w:ascii="Arial" w:hAnsi="Arial" w:cs="Arial" w:eastAsia="Arial"/>
          <w:b/>
          <w:color w:val="1B2A4A"/>
          <w:sz w:val="22"/>
        </w:rPr>
        <w:t>короткий файл из первоисточников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(соберу сам, быстро) или </w:t>
      </w:r>
      <w:r>
        <w:rPr>
          <w:rFonts w:ascii="Arial" w:hAnsi="Arial" w:cs="Arial" w:eastAsia="Arial"/>
          <w:b/>
          <w:color w:val="1B2A4A"/>
          <w:sz w:val="22"/>
        </w:rPr>
        <w:t>ветка университета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«Реклама Meta» по твоей команде (глубже, но это часы и лимиты)?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9.  </w:t>
      </w:r>
      <w:r>
        <w:rPr>
          <w:rFonts w:ascii="Arial" w:hAnsi="Arial" w:cs="Arial" w:eastAsia="Arial"/>
          <w:b w:val="0"/>
          <w:color w:val="222222"/>
          <w:sz w:val="22"/>
        </w:rPr>
        <w:t>Доложить ШТАБУ про кабинет Meta, лимиты, коннектор и этот план, чтобы доска не отстала — да?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Риски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Реклама ведёт на живого бота: ошибку Веры увидит будущий клиент. Английская линия прошла 5 из 5 проверочных звонков 26.09, а русскую демо-линию под рекламу стоит прозвонить отдельно: первая фраза, предупреждение о записи, как она ведёт человека, пришедшего из объявления.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Маленький бюджет — много шума. Решения по тратам и объёму, а не по двум удачным звонкам.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Весь кабинет на одном профиле Маши; второй админ — когда у тебя появится свой Facebook.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Недельный лимит Claude высокий — тяжёлые задачи (университет, большие разборы) планируем после сброса.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Файлы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 w:val="0"/>
          <w:color w:val="555555"/>
          <w:sz w:val="20"/>
        </w:rPr>
        <w:t>INSTRUKCIYA-TARGETOLOGA.md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инструкция таргетолога (v3: роль, правила, шесть режимов, лестница событий, пороги, проверки, отчёт, журнал, знания).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 w:val="0"/>
          <w:color w:val="555555"/>
          <w:sz w:val="20"/>
        </w:rPr>
        <w:t>brief-bidna.md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бриф нашего бизнеса для рекламы (активы Meta, продукты, аудитория, хуки, табу, лендинги, целевая цена звонка).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 w:val="0"/>
          <w:color w:val="555555"/>
          <w:sz w:val="20"/>
        </w:rPr>
        <w:t>research/notes_yt1.md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research/notes_yt2.md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research/notes_repo.md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разборы воркшопа №10.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 w:val="0"/>
          <w:color w:val="555555"/>
          <w:sz w:val="20"/>
        </w:rPr>
        <w:t>research/notes_fg1.md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разбор фокус-группы №1 (Карпушин).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cs="Arial" w:eastAsia="Arial"/>
        <w:b w:val="0"/>
        <w:color w:val="555555"/>
        <w:sz w:val="18"/>
      </w:rPr>
      <w:t xml:space="preserve">AI-таргетолог — рекомендации (v2)  ·  стр. </w:t>
    </w:r>
    <w:r>
      <w:rPr>
        <w:rFonts w:ascii="Arial" w:hAnsi="Arial" w:cs="Arial" w:eastAsia="Arial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AI-таргетолог — рекомендации (v2)</dc:title>
  <dc:subject/>
  <dc:creator>Business Intelligence DNA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