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993EE" w14:textId="6CB09E9C" w:rsidR="00B55688" w:rsidRDefault="00FC1856">
      <w:r>
        <w:rPr>
          <w:rFonts w:hint="eastAsia"/>
        </w:rPr>
        <w:t>演講題目</w:t>
      </w:r>
      <w:r>
        <w:rPr>
          <w:rFonts w:hint="eastAsia"/>
        </w:rPr>
        <w:t>:</w:t>
      </w:r>
      <w:r>
        <w:rPr>
          <w:rFonts w:hint="eastAsia"/>
        </w:rPr>
        <w:t>具冒充者與欺騙攻擊偵測之語者辨識</w:t>
      </w:r>
    </w:p>
    <w:p w14:paraId="778D786F" w14:textId="5B3D9217" w:rsidR="00FC1856" w:rsidRDefault="00FC1856">
      <w:r>
        <w:rPr>
          <w:rFonts w:hint="eastAsia"/>
        </w:rPr>
        <w:t>演講者</w:t>
      </w:r>
      <w:r>
        <w:rPr>
          <w:rFonts w:hint="eastAsia"/>
        </w:rPr>
        <w:t>:</w:t>
      </w:r>
      <w:r>
        <w:rPr>
          <w:rFonts w:hint="eastAsia"/>
        </w:rPr>
        <w:t>許正欣</w:t>
      </w:r>
    </w:p>
    <w:p w14:paraId="2C108A3E" w14:textId="147B8642" w:rsidR="00FC1856" w:rsidRDefault="00FC1856">
      <w:r>
        <w:rPr>
          <w:rFonts w:hint="eastAsia"/>
        </w:rPr>
        <w:t>內容</w:t>
      </w:r>
      <w:r>
        <w:rPr>
          <w:rFonts w:hint="eastAsia"/>
        </w:rPr>
        <w:t>:</w:t>
      </w:r>
      <w:r>
        <w:rPr>
          <w:rFonts w:hint="eastAsia"/>
        </w:rPr>
        <w:t>語者辨識是透過說話者的語音，來辨識出語者的身分。</w:t>
      </w:r>
    </w:p>
    <w:p w14:paraId="0D202AE5" w14:textId="519EEC73" w:rsidR="00FC1856" w:rsidRDefault="00FC1856" w:rsidP="00FC1856">
      <w:pPr>
        <w:spacing w:line="240" w:lineRule="auto"/>
      </w:pPr>
      <w:r>
        <w:rPr>
          <w:rFonts w:hint="eastAsia"/>
        </w:rPr>
        <w:t>欺騙攻擊以人為造假的聲音，隊與者欺騙系統進行攻擊，這些攻擊包括人聲模仿</w:t>
      </w:r>
      <w:r w:rsidRPr="00FC1856">
        <w:rPr>
          <w:b/>
          <w:bCs/>
        </w:rPr>
        <w:t>、</w:t>
      </w:r>
      <w:r>
        <w:rPr>
          <w:rFonts w:hint="eastAsia"/>
        </w:rPr>
        <w:t>錄音回放</w:t>
      </w:r>
      <w:r w:rsidRPr="00FC1856">
        <w:rPr>
          <w:b/>
          <w:bCs/>
        </w:rPr>
        <w:t>、</w:t>
      </w:r>
      <w:r>
        <w:rPr>
          <w:rFonts w:hint="eastAsia"/>
        </w:rPr>
        <w:t>語音合成</w:t>
      </w:r>
      <w:r w:rsidRPr="00FC1856">
        <w:t>、</w:t>
      </w:r>
      <w:r w:rsidRPr="00FC1856">
        <w:rPr>
          <w:rFonts w:hint="eastAsia"/>
        </w:rPr>
        <w:t>語音轉換</w:t>
      </w:r>
      <w:r>
        <w:rPr>
          <w:rFonts w:hint="eastAsia"/>
        </w:rPr>
        <w:t>，物理性訪問之欺騙攻擊</w:t>
      </w:r>
      <w:r>
        <w:rPr>
          <w:rFonts w:hint="eastAsia"/>
        </w:rPr>
        <w:t>:</w:t>
      </w:r>
      <w:r>
        <w:rPr>
          <w:rFonts w:hint="eastAsia"/>
        </w:rPr>
        <w:t>透過麥克風進行攻擊，例如語音回放，邏輯性訪問之欺騙攻擊，例如語音合成。</w:t>
      </w:r>
    </w:p>
    <w:p w14:paraId="6B6F9DD8" w14:textId="4938A79E" w:rsidR="00FC1856" w:rsidRDefault="00FC1856" w:rsidP="00FC1856">
      <w:pPr>
        <w:spacing w:line="240" w:lineRule="auto"/>
      </w:pPr>
      <w:r>
        <w:rPr>
          <w:rFonts w:hint="eastAsia"/>
        </w:rPr>
        <w:t>講者說明語者辨識類型共</w:t>
      </w:r>
      <w:r>
        <w:rPr>
          <w:rFonts w:hint="eastAsia"/>
        </w:rPr>
        <w:t>2</w:t>
      </w:r>
      <w:r>
        <w:rPr>
          <w:rFonts w:hint="eastAsia"/>
        </w:rPr>
        <w:t>種，語者驗證和語者辨識。</w:t>
      </w:r>
    </w:p>
    <w:p w14:paraId="4F41C7C7" w14:textId="2601A673" w:rsidR="00FC1856" w:rsidRDefault="00FC1856" w:rsidP="00FC1856">
      <w:pPr>
        <w:spacing w:line="240" w:lineRule="auto"/>
      </w:pPr>
      <w:r>
        <w:rPr>
          <w:rFonts w:hint="eastAsia"/>
        </w:rPr>
        <w:t>首先語者辨識會在偵測到攻擊後將語音特徵</w:t>
      </w:r>
      <w:r w:rsidR="00BE0F65">
        <w:rPr>
          <w:rFonts w:hint="eastAsia"/>
        </w:rPr>
        <w:t>使用</w:t>
      </w:r>
      <w:r w:rsidR="00BE0F65">
        <w:rPr>
          <w:rFonts w:hint="eastAsia"/>
        </w:rPr>
        <w:t>cqcc</w:t>
      </w:r>
      <w:r w:rsidR="00BE0F65">
        <w:rPr>
          <w:rFonts w:hint="eastAsia"/>
        </w:rPr>
        <w:t>抽取出來，並透過二元分類辨識是哪種攻擊。</w:t>
      </w:r>
    </w:p>
    <w:p w14:paraId="0B649990" w14:textId="494E19A2" w:rsidR="00BE0F65" w:rsidRDefault="00BE0F65" w:rsidP="00FC1856">
      <w:pPr>
        <w:spacing w:line="240" w:lineRule="auto"/>
      </w:pPr>
      <w:r>
        <w:rPr>
          <w:rFonts w:hint="eastAsia"/>
        </w:rPr>
        <w:t>並且在辨識階段會透過</w:t>
      </w:r>
      <w:r>
        <w:rPr>
          <w:rFonts w:hint="eastAsia"/>
        </w:rPr>
        <w:t>mfcc</w:t>
      </w:r>
      <w:r>
        <w:rPr>
          <w:rFonts w:hint="eastAsia"/>
        </w:rPr>
        <w:t>以及</w:t>
      </w:r>
      <w:r>
        <w:rPr>
          <w:rFonts w:hint="eastAsia"/>
        </w:rPr>
        <w:t>i-vector</w:t>
      </w:r>
      <w:r>
        <w:rPr>
          <w:rFonts w:hint="eastAsia"/>
        </w:rPr>
        <w:t>抽取特徵後訓練模型並顯示結果。</w:t>
      </w:r>
    </w:p>
    <w:p w14:paraId="576721C4" w14:textId="12EAD80B" w:rsidR="00BE0F65" w:rsidRPr="00BE0F65" w:rsidRDefault="00BE0F65" w:rsidP="00FC1856">
      <w:pPr>
        <w:spacing w:line="240" w:lineRule="auto"/>
        <w:rPr>
          <w:sz w:val="32"/>
          <w:szCs w:val="32"/>
        </w:rPr>
      </w:pPr>
      <w:r w:rsidRPr="00BE0F65">
        <w:rPr>
          <w:rFonts w:hint="eastAsia"/>
          <w:sz w:val="32"/>
          <w:szCs w:val="32"/>
        </w:rPr>
        <w:t>語音特徵擷取</w:t>
      </w:r>
      <w:r w:rsidRPr="00BE0F65">
        <w:rPr>
          <w:rFonts w:hint="eastAsia"/>
          <w:sz w:val="32"/>
          <w:szCs w:val="32"/>
        </w:rPr>
        <w:t>cqcc</w:t>
      </w:r>
    </w:p>
    <w:p w14:paraId="3598B609" w14:textId="3E8C3A8E" w:rsidR="00DB4C24" w:rsidRDefault="00DB4C24" w:rsidP="00FC1856">
      <w:pPr>
        <w:spacing w:line="240" w:lineRule="auto"/>
      </w:pPr>
      <w:r>
        <w:t>C</w:t>
      </w:r>
      <w:r>
        <w:rPr>
          <w:rFonts w:hint="eastAsia"/>
        </w:rPr>
        <w:t>qcc</w:t>
      </w:r>
      <w:r>
        <w:rPr>
          <w:rFonts w:hint="eastAsia"/>
        </w:rPr>
        <w:t>是結合常數</w:t>
      </w:r>
      <w:r>
        <w:rPr>
          <w:rFonts w:hint="eastAsia"/>
        </w:rPr>
        <w:t>q</w:t>
      </w:r>
      <w:r>
        <w:rPr>
          <w:rFonts w:hint="eastAsia"/>
        </w:rPr>
        <w:t>轉換和倒頻譜過程所得到的語音特徵</w:t>
      </w:r>
    </w:p>
    <w:p w14:paraId="70FB66C4" w14:textId="7CA7BF15" w:rsidR="00DB4C24" w:rsidRDefault="00DB4C24" w:rsidP="00FC1856">
      <w:pPr>
        <w:spacing w:line="240" w:lineRule="auto"/>
      </w:pPr>
      <w:r>
        <w:rPr>
          <w:rFonts w:hint="eastAsia"/>
        </w:rPr>
        <w:t>常數</w:t>
      </w:r>
      <w:r>
        <w:rPr>
          <w:rFonts w:hint="eastAsia"/>
        </w:rPr>
        <w:t>q</w:t>
      </w:r>
      <w:r>
        <w:rPr>
          <w:rFonts w:hint="eastAsia"/>
        </w:rPr>
        <w:t>轉換</w:t>
      </w:r>
      <w:r>
        <w:rPr>
          <w:rFonts w:hint="eastAsia"/>
        </w:rPr>
        <w:t>(cqt)</w:t>
      </w:r>
      <w:r>
        <w:rPr>
          <w:rFonts w:hint="eastAsia"/>
        </w:rPr>
        <w:t>則最稱應用於音樂處理領域，其產生的頻譜特色是</w:t>
      </w:r>
      <w:r>
        <w:rPr>
          <w:rFonts w:hint="eastAsia"/>
        </w:rPr>
        <w:t>:</w:t>
      </w:r>
    </w:p>
    <w:p w14:paraId="0D6B6EB3" w14:textId="167E3271" w:rsidR="00DB4C24" w:rsidRDefault="00DB4C24" w:rsidP="00FC1856">
      <w:pPr>
        <w:spacing w:line="240" w:lineRule="auto"/>
      </w:pPr>
      <w:r>
        <w:rPr>
          <w:rFonts w:hint="eastAsia"/>
        </w:rPr>
        <w:t>1.</w:t>
      </w:r>
      <w:r>
        <w:rPr>
          <w:rFonts w:hint="eastAsia"/>
        </w:rPr>
        <w:t>頻率軸非線性標度而是對數標度</w:t>
      </w:r>
    </w:p>
    <w:p w14:paraId="71EF24C2" w14:textId="62A42C84" w:rsidR="00DB4C24" w:rsidRDefault="00DB4C24" w:rsidP="00FC1856">
      <w:pPr>
        <w:spacing w:line="240" w:lineRule="auto"/>
      </w:pPr>
      <w:r>
        <w:rPr>
          <w:rFonts w:hint="eastAsia"/>
        </w:rPr>
        <w:t>2.</w:t>
      </w:r>
      <w:r>
        <w:rPr>
          <w:rFonts w:hint="eastAsia"/>
        </w:rPr>
        <w:t>隨著頻率改變窗口長度也會跟著改變</w:t>
      </w:r>
    </w:p>
    <w:p w14:paraId="7FB60442" w14:textId="479E28AE" w:rsidR="00DB4C24" w:rsidRPr="00DB4C24" w:rsidRDefault="00DB4C24" w:rsidP="00DB4C24">
      <w:pPr>
        <w:spacing w:line="240" w:lineRule="auto"/>
        <w:rPr>
          <w:sz w:val="32"/>
          <w:szCs w:val="32"/>
        </w:rPr>
      </w:pPr>
      <w:r w:rsidRPr="00DB4C24">
        <w:rPr>
          <w:rFonts w:hint="eastAsia"/>
          <w:sz w:val="32"/>
          <w:szCs w:val="32"/>
        </w:rPr>
        <w:t>語音特徵擷取</w:t>
      </w:r>
      <w:r w:rsidRPr="00DB4C24">
        <w:rPr>
          <w:rFonts w:hint="eastAsia"/>
          <w:sz w:val="32"/>
          <w:szCs w:val="32"/>
        </w:rPr>
        <w:t>i-vector</w:t>
      </w:r>
    </w:p>
    <w:p w14:paraId="4C31052E" w14:textId="42A935E7" w:rsidR="00DB4C24" w:rsidRDefault="00DB4C24" w:rsidP="00DB4C24">
      <w:pPr>
        <w:spacing w:line="240" w:lineRule="auto"/>
      </w:pPr>
      <w:r>
        <w:rPr>
          <w:rFonts w:hint="eastAsia"/>
        </w:rPr>
        <w:t>i-</w:t>
      </w:r>
      <w:r>
        <w:rPr>
          <w:rFonts w:hint="eastAsia"/>
        </w:rPr>
        <w:t>vector</w:t>
      </w:r>
      <w:r>
        <w:rPr>
          <w:rFonts w:hint="eastAsia"/>
        </w:rPr>
        <w:t>是基於聯合因子分析方法，主要有下列特點</w:t>
      </w:r>
    </w:p>
    <w:p w14:paraId="7ACBAC64" w14:textId="2B7345B4" w:rsidR="00DB4C24" w:rsidRDefault="00DB4C24" w:rsidP="00DB4C24">
      <w:pPr>
        <w:pStyle w:val="a9"/>
        <w:numPr>
          <w:ilvl w:val="0"/>
          <w:numId w:val="2"/>
        </w:numPr>
        <w:spacing w:line="240" w:lineRule="auto"/>
      </w:pPr>
      <w:r>
        <w:rPr>
          <w:rFonts w:hint="eastAsia"/>
        </w:rPr>
        <w:t>通常使用</w:t>
      </w:r>
      <w:r>
        <w:rPr>
          <w:rFonts w:hint="eastAsia"/>
        </w:rPr>
        <w:t>mfcc</w:t>
      </w:r>
      <w:r>
        <w:rPr>
          <w:rFonts w:hint="eastAsia"/>
        </w:rPr>
        <w:t>進行擷取</w:t>
      </w:r>
    </w:p>
    <w:p w14:paraId="15710255" w14:textId="7B8D019E" w:rsidR="00DB4C24" w:rsidRDefault="00DB4C24" w:rsidP="00DB4C24">
      <w:pPr>
        <w:pStyle w:val="a9"/>
        <w:numPr>
          <w:ilvl w:val="0"/>
          <w:numId w:val="2"/>
        </w:numPr>
        <w:spacing w:line="240" w:lineRule="auto"/>
      </w:pPr>
      <w:r>
        <w:rPr>
          <w:rFonts w:hint="eastAsia"/>
        </w:rPr>
        <w:t>需要非註冊語者語料來建立通用背景模型</w:t>
      </w:r>
      <w:r>
        <w:rPr>
          <w:rFonts w:hint="eastAsia"/>
        </w:rPr>
        <w:t>(ubm)</w:t>
      </w:r>
      <w:r>
        <w:rPr>
          <w:rFonts w:hint="eastAsia"/>
        </w:rPr>
        <w:t>統計語者特徵分佈的模型</w:t>
      </w:r>
    </w:p>
    <w:p w14:paraId="4471FDDD" w14:textId="2DDE39EB" w:rsidR="00DB4C24" w:rsidRDefault="00DB4C24" w:rsidP="00DB4C24">
      <w:pPr>
        <w:pStyle w:val="a9"/>
        <w:numPr>
          <w:ilvl w:val="0"/>
          <w:numId w:val="2"/>
        </w:numPr>
        <w:spacing w:line="240" w:lineRule="auto"/>
      </w:pPr>
      <w:r>
        <w:rPr>
          <w:rFonts w:hint="eastAsia"/>
        </w:rPr>
        <w:t>將語者特徵進行特徵降為，大幅降低特徵複雜度</w:t>
      </w:r>
    </w:p>
    <w:p w14:paraId="33F7ECF6" w14:textId="0DD46F5B" w:rsidR="00DB4C24" w:rsidRDefault="00DB4C24" w:rsidP="00DB4C24">
      <w:pPr>
        <w:pStyle w:val="a9"/>
        <w:numPr>
          <w:ilvl w:val="0"/>
          <w:numId w:val="2"/>
        </w:numPr>
        <w:spacing w:line="240" w:lineRule="auto"/>
      </w:pPr>
      <w:r>
        <w:rPr>
          <w:rFonts w:hint="eastAsia"/>
        </w:rPr>
        <w:t>使不固定長度的語音特徵變為</w:t>
      </w:r>
      <w:r>
        <w:rPr>
          <w:rFonts w:hint="eastAsia"/>
        </w:rPr>
        <w:t>400</w:t>
      </w:r>
      <w:r>
        <w:rPr>
          <w:rFonts w:hint="eastAsia"/>
        </w:rPr>
        <w:t>維的固定長度</w:t>
      </w:r>
    </w:p>
    <w:p w14:paraId="54FF5CCB" w14:textId="77777777" w:rsidR="001E57FA" w:rsidRDefault="001E57FA" w:rsidP="001E57FA">
      <w:pPr>
        <w:spacing w:line="240" w:lineRule="auto"/>
      </w:pPr>
    </w:p>
    <w:p w14:paraId="2B289145" w14:textId="279FA497" w:rsidR="001E57FA" w:rsidRDefault="001E57FA" w:rsidP="001E57FA">
      <w:pPr>
        <w:spacing w:line="240" w:lineRule="auto"/>
      </w:pPr>
      <w:r>
        <w:rPr>
          <w:rFonts w:hint="eastAsia"/>
        </w:rPr>
        <w:t>語者語音的</w:t>
      </w:r>
      <w:r>
        <w:rPr>
          <w:rFonts w:hint="eastAsia"/>
        </w:rPr>
        <w:t>supervector</w:t>
      </w:r>
      <w:r>
        <w:rPr>
          <w:rFonts w:hint="eastAsia"/>
        </w:rPr>
        <w:t>可表示為</w:t>
      </w:r>
      <w:r>
        <w:rPr>
          <w:rFonts w:hint="eastAsia"/>
        </w:rPr>
        <w:t>M=m+T*w</w:t>
      </w:r>
    </w:p>
    <w:p w14:paraId="0B9EC1DD" w14:textId="2C673966" w:rsidR="001E57FA" w:rsidRDefault="001E57FA" w:rsidP="001E57FA">
      <w:pPr>
        <w:spacing w:line="240" w:lineRule="auto"/>
      </w:pPr>
      <w:r>
        <w:rPr>
          <w:rFonts w:hint="eastAsia"/>
        </w:rPr>
        <w:t>M:</w:t>
      </w:r>
      <w:r w:rsidRPr="001E57FA">
        <w:rPr>
          <w:rFonts w:hint="eastAsia"/>
        </w:rPr>
        <w:t xml:space="preserve"> </w:t>
      </w:r>
      <w:r>
        <w:rPr>
          <w:rFonts w:hint="eastAsia"/>
        </w:rPr>
        <w:t>語者語音的</w:t>
      </w:r>
      <w:r>
        <w:rPr>
          <w:rFonts w:hint="eastAsia"/>
        </w:rPr>
        <w:t>supervector</w:t>
      </w:r>
    </w:p>
    <w:p w14:paraId="3B12B82C" w14:textId="6A6D2A00" w:rsidR="001E57FA" w:rsidRDefault="001E57FA" w:rsidP="001E57FA">
      <w:pPr>
        <w:spacing w:line="240" w:lineRule="auto"/>
      </w:pPr>
      <w:r>
        <w:t>M</w:t>
      </w:r>
      <w:r>
        <w:rPr>
          <w:rFonts w:hint="eastAsia"/>
        </w:rPr>
        <w:t>:ubm</w:t>
      </w:r>
      <w:r>
        <w:rPr>
          <w:rFonts w:hint="eastAsia"/>
        </w:rPr>
        <w:t>的</w:t>
      </w:r>
      <w:r>
        <w:rPr>
          <w:rFonts w:hint="eastAsia"/>
        </w:rPr>
        <w:t>supervector</w:t>
      </w:r>
    </w:p>
    <w:p w14:paraId="15B6A2F3" w14:textId="78A0F383" w:rsidR="00CE76C0" w:rsidRDefault="00CE76C0" w:rsidP="001E57FA">
      <w:pPr>
        <w:spacing w:line="240" w:lineRule="auto"/>
      </w:pPr>
      <w:r>
        <w:t>T:total variability matrix</w:t>
      </w:r>
      <w:r>
        <w:rPr>
          <w:rFonts w:hint="eastAsia"/>
        </w:rPr>
        <w:t>，使用</w:t>
      </w:r>
      <w:r>
        <w:rPr>
          <w:rFonts w:hint="eastAsia"/>
        </w:rPr>
        <w:t>ubm</w:t>
      </w:r>
      <w:r>
        <w:rPr>
          <w:rFonts w:hint="eastAsia"/>
        </w:rPr>
        <w:t>語料估算得知，是一</w:t>
      </w:r>
      <w:r>
        <w:rPr>
          <w:rFonts w:hint="eastAsia"/>
        </w:rPr>
        <w:t>low rank</w:t>
      </w:r>
      <w:r>
        <w:rPr>
          <w:rFonts w:hint="eastAsia"/>
        </w:rPr>
        <w:t>矩陣</w:t>
      </w:r>
    </w:p>
    <w:p w14:paraId="2310B852" w14:textId="79790C33" w:rsidR="00CE76C0" w:rsidRDefault="00762EB6" w:rsidP="001E57FA">
      <w:pPr>
        <w:spacing w:line="240" w:lineRule="auto"/>
      </w:pPr>
      <w:r>
        <w:rPr>
          <w:rFonts w:hint="eastAsia"/>
        </w:rPr>
        <w:t>w</w:t>
      </w:r>
      <w:r w:rsidR="00CE76C0">
        <w:rPr>
          <w:rFonts w:hint="eastAsia"/>
        </w:rPr>
        <w:t>:</w:t>
      </w:r>
      <w:r w:rsidR="00CE76C0">
        <w:rPr>
          <w:rFonts w:hint="eastAsia"/>
        </w:rPr>
        <w:t>語者</w:t>
      </w:r>
      <w:r w:rsidR="00CE76C0">
        <w:rPr>
          <w:rFonts w:hint="eastAsia"/>
        </w:rPr>
        <w:t>supervector</w:t>
      </w:r>
      <w:r w:rsidR="00CE76C0">
        <w:rPr>
          <w:rFonts w:hint="eastAsia"/>
        </w:rPr>
        <w:t>對應之</w:t>
      </w:r>
      <w:r w:rsidR="00CE76C0">
        <w:rPr>
          <w:rFonts w:hint="eastAsia"/>
        </w:rPr>
        <w:t>i-vector</w:t>
      </w:r>
    </w:p>
    <w:p w14:paraId="3556C721" w14:textId="1BAB65E0" w:rsidR="00762EB6" w:rsidRDefault="00762EB6" w:rsidP="001E57FA">
      <w:pPr>
        <w:spacing w:line="240" w:lineRule="auto"/>
      </w:pPr>
      <w:r w:rsidRPr="00762EB6">
        <w:lastRenderedPageBreak/>
        <w:drawing>
          <wp:inline distT="0" distB="0" distL="0" distR="0" wp14:anchorId="197000DE" wp14:editId="2975F2F2">
            <wp:extent cx="5274310" cy="3909695"/>
            <wp:effectExtent l="0" t="0" r="2540" b="0"/>
            <wp:docPr id="8508310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31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3A2F" w14:textId="45BE0E63" w:rsidR="00762EB6" w:rsidRDefault="00762EB6" w:rsidP="001E57FA">
      <w:pPr>
        <w:spacing w:line="240" w:lineRule="auto"/>
      </w:pPr>
      <w:r w:rsidRPr="00762EB6">
        <w:drawing>
          <wp:inline distT="0" distB="0" distL="0" distR="0" wp14:anchorId="273AC428" wp14:editId="5F429CD9">
            <wp:extent cx="5274310" cy="3761740"/>
            <wp:effectExtent l="0" t="0" r="2540" b="0"/>
            <wp:docPr id="10088692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69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D38F" w14:textId="71C6711C" w:rsidR="007547A8" w:rsidRDefault="007547A8" w:rsidP="001E57FA">
      <w:pPr>
        <w:spacing w:line="240" w:lineRule="auto"/>
      </w:pPr>
      <w:r>
        <w:rPr>
          <w:rFonts w:hint="eastAsia"/>
        </w:rPr>
        <w:t>最後演講者說明欺騙攻擊偵測模型可設計成遞迴神經網路，可解決輸入長度不一的問題</w:t>
      </w:r>
    </w:p>
    <w:p w14:paraId="1FB7DD97" w14:textId="5342062A" w:rsidR="007547A8" w:rsidRPr="007547A8" w:rsidRDefault="007547A8" w:rsidP="001E57FA">
      <w:pPr>
        <w:spacing w:line="240" w:lineRule="auto"/>
        <w:rPr>
          <w:rFonts w:hint="eastAsia"/>
        </w:rPr>
      </w:pPr>
      <w:r>
        <w:rPr>
          <w:rFonts w:hint="eastAsia"/>
        </w:rPr>
        <w:lastRenderedPageBreak/>
        <w:t>語者辨識模型可將整體學習可再進行超參數的最佳化，以降低複雜度以改善系統的效能。</w:t>
      </w:r>
    </w:p>
    <w:sectPr w:rsidR="007547A8" w:rsidRPr="007547A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36396"/>
    <w:multiLevelType w:val="hybridMultilevel"/>
    <w:tmpl w:val="D1C6456C"/>
    <w:lvl w:ilvl="0" w:tplc="B6EC13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8B54750"/>
    <w:multiLevelType w:val="hybridMultilevel"/>
    <w:tmpl w:val="7850EFEA"/>
    <w:lvl w:ilvl="0" w:tplc="CDFE3F66">
      <w:start w:val="1"/>
      <w:numFmt w:val="lowerRoman"/>
      <w:lvlText w:val="%1-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67410849">
    <w:abstractNumId w:val="1"/>
  </w:num>
  <w:num w:numId="2" w16cid:durableId="313998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688"/>
    <w:rsid w:val="001E57FA"/>
    <w:rsid w:val="007547A8"/>
    <w:rsid w:val="00762EB6"/>
    <w:rsid w:val="00956FC4"/>
    <w:rsid w:val="00B55688"/>
    <w:rsid w:val="00BE0F65"/>
    <w:rsid w:val="00CE76C0"/>
    <w:rsid w:val="00DB4C24"/>
    <w:rsid w:val="00ED2392"/>
    <w:rsid w:val="00FC1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A2120"/>
  <w15:chartTrackingRefBased/>
  <w15:docId w15:val="{79E3AC45-BA8A-4CE5-928E-B45B23DF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56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5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568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568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68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68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68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68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556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55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5568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55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5568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5568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5568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5568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556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56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55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56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556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5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556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56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56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5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556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5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0D0D43-43B6-4274-A4A3-F3DA2B354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黃子旭</dc:creator>
  <cp:keywords/>
  <dc:description/>
  <cp:lastModifiedBy>黃子旭</cp:lastModifiedBy>
  <cp:revision>16</cp:revision>
  <dcterms:created xsi:type="dcterms:W3CDTF">2026-04-28T08:03:00Z</dcterms:created>
  <dcterms:modified xsi:type="dcterms:W3CDTF">2026-04-28T08:36:00Z</dcterms:modified>
</cp:coreProperties>
</file>