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2"/>
          <w:numId w:val="1"/>
        </w:numPr>
        <w:spacing w:before="312" w:beforeLines="100" w:after="312" w:afterLines="100" w:line="400" w:lineRule="exact"/>
        <w:rPr>
          <w:rFonts w:eastAsia="黑体"/>
          <w:b w:val="0"/>
          <w:sz w:val="24"/>
          <w:szCs w:val="24"/>
        </w:rPr>
      </w:pPr>
      <w:bookmarkStart w:id="0" w:name="_Toc2017441817"/>
      <w:bookmarkStart w:id="1" w:name="_Toc2784123"/>
      <w:bookmarkStart w:id="2" w:name="_Toc67765915"/>
      <w:r>
        <w:rPr>
          <w:rFonts w:eastAsia="黑体"/>
          <w:b w:val="0"/>
          <w:sz w:val="24"/>
          <w:szCs w:val="24"/>
        </w:rPr>
        <w:t>背景</w:t>
      </w:r>
      <w:bookmarkEnd w:id="0"/>
      <w:bookmarkEnd w:id="1"/>
      <w:bookmarkEnd w:id="2"/>
    </w:p>
    <w:p>
      <w:pPr>
        <w:adjustRightInd w:val="0"/>
        <w:snapToGrid w:val="0"/>
        <w:spacing w:line="400" w:lineRule="exact"/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水是万物之本，生命之源，对生态平衡、人类生存和社会进步起决定性作用。</w:t>
      </w:r>
      <w:r>
        <w:rPr>
          <w:sz w:val="24"/>
        </w:rPr>
        <w:t>我国</w:t>
      </w:r>
      <w:r>
        <w:rPr>
          <w:rFonts w:hint="eastAsia"/>
          <w:sz w:val="24"/>
        </w:rPr>
        <w:t>淡水资源</w:t>
      </w:r>
      <w:r>
        <w:rPr>
          <w:rFonts w:hint="eastAsia"/>
          <w:sz w:val="24"/>
          <w:lang w:val="en-US" w:eastAsia="zh-CN"/>
        </w:rPr>
        <w:t>总量丰富</w:t>
      </w:r>
      <w:r>
        <w:rPr>
          <w:sz w:val="24"/>
        </w:rPr>
        <w:t>，但</w:t>
      </w:r>
      <w:r>
        <w:rPr>
          <w:rFonts w:hint="eastAsia"/>
          <w:sz w:val="24"/>
        </w:rPr>
        <w:t>人均水量</w:t>
      </w:r>
      <w:r>
        <w:rPr>
          <w:rFonts w:hint="eastAsia"/>
          <w:sz w:val="24"/>
          <w:lang w:val="en-US" w:eastAsia="zh-CN"/>
        </w:rPr>
        <w:t>低于世界平均水平</w:t>
      </w:r>
      <w:r>
        <w:rPr>
          <w:sz w:val="24"/>
        </w:rPr>
        <w:t>，</w:t>
      </w:r>
      <w:r>
        <w:rPr>
          <w:rFonts w:hint="eastAsia"/>
          <w:sz w:val="24"/>
          <w:lang w:val="en-US" w:eastAsia="zh-CN"/>
        </w:rPr>
        <w:t>目前仍然是淡水资源匮乏的国家</w:t>
      </w:r>
      <w:r>
        <w:rPr>
          <w:sz w:val="24"/>
          <w:vertAlign w:val="superscript"/>
        </w:rPr>
        <w:t>[1][2]</w:t>
      </w:r>
      <w:r>
        <w:rPr>
          <w:sz w:val="24"/>
        </w:rPr>
        <w:t>。</w:t>
      </w:r>
      <w:r>
        <w:rPr>
          <w:rFonts w:hint="eastAsia"/>
          <w:sz w:val="24"/>
          <w:lang w:val="en-US" w:eastAsia="zh-CN"/>
        </w:rPr>
        <w:t>受经济社会的影响，农业混合工业的淡水资源需求日益增多，中国面临突出的淡水资源问题。河流是主要的淡水资源之一，受工业生产、农业活动和居民生活用水影响，河流水质逐渐恶化，进而对水生态造成严重影响。</w:t>
      </w:r>
    </w:p>
    <w:p>
      <w:pPr>
        <w:adjustRightInd w:val="0"/>
        <w:snapToGrid w:val="0"/>
        <w:spacing w:line="400" w:lineRule="exact"/>
        <w:ind w:firstLine="420"/>
        <w:rPr>
          <w:rFonts w:hint="eastAsia"/>
          <w:sz w:val="24"/>
          <w:lang w:val="en-US" w:eastAsia="zh-CN"/>
        </w:rPr>
      </w:pPr>
    </w:p>
    <w:p>
      <w:pPr>
        <w:adjustRightInd w:val="0"/>
        <w:snapToGrid w:val="0"/>
        <w:spacing w:line="400" w:lineRule="exact"/>
        <w:ind w:firstLine="420"/>
        <w:rPr>
          <w:rFonts w:hint="default" w:eastAsia="宋体"/>
          <w:strike w:val="0"/>
          <w:dstrike w:val="0"/>
          <w:color w:val="0000FF"/>
          <w:sz w:val="24"/>
          <w:lang w:val="en-US" w:eastAsia="zh-CN"/>
        </w:rPr>
      </w:pPr>
      <w:r>
        <w:rPr>
          <w:rFonts w:hint="eastAsia"/>
          <w:strike w:val="0"/>
          <w:dstrike w:val="0"/>
          <w:color w:val="0000FF"/>
          <w:sz w:val="24"/>
          <w:lang w:val="en-US" w:eastAsia="zh-CN"/>
        </w:rPr>
        <w:t>看开题报告内容</w:t>
      </w:r>
    </w:p>
    <w:p>
      <w:pPr>
        <w:adjustRightInd w:val="0"/>
        <w:snapToGrid w:val="0"/>
        <w:spacing w:line="400" w:lineRule="exact"/>
        <w:ind w:firstLine="420"/>
        <w:rPr>
          <w:sz w:val="24"/>
        </w:rPr>
      </w:pPr>
      <w:r>
        <w:rPr>
          <w:sz w:val="24"/>
        </w:rPr>
        <w:t>其中溶解氧是</w:t>
      </w:r>
      <w:r>
        <w:rPr>
          <w:rFonts w:hint="eastAsia"/>
          <w:sz w:val="24"/>
        </w:rPr>
        <w:t>表示</w:t>
      </w:r>
      <w:r>
        <w:rPr>
          <w:sz w:val="24"/>
        </w:rPr>
        <w:t>河流水质</w:t>
      </w:r>
      <w:r>
        <w:rPr>
          <w:rFonts w:hint="eastAsia"/>
          <w:sz w:val="24"/>
        </w:rPr>
        <w:t>优劣</w:t>
      </w:r>
      <w:r>
        <w:rPr>
          <w:sz w:val="24"/>
        </w:rPr>
        <w:t>的重要指标之一，也是维持水中高等生物生存的重要条件</w:t>
      </w:r>
      <w:r>
        <w:rPr>
          <w:sz w:val="24"/>
          <w:vertAlign w:val="superscript"/>
        </w:rPr>
        <w:t>[5-8]</w:t>
      </w:r>
      <w:r>
        <w:rPr>
          <w:sz w:val="24"/>
        </w:rPr>
        <w:t>。溶解氧含量的多少能反映出河流水质的变化情况，而河流水质的变化直接影响人类可使用水资源量，所以对河流溶解氧含量进行监测，并预测</w:t>
      </w:r>
      <w:r>
        <w:rPr>
          <w:rFonts w:hint="eastAsia"/>
          <w:sz w:val="24"/>
        </w:rPr>
        <w:t>其含量</w:t>
      </w:r>
      <w:r>
        <w:rPr>
          <w:sz w:val="24"/>
        </w:rPr>
        <w:t>是十分重要的。2015年党中央、国务院</w:t>
      </w:r>
      <w:r>
        <w:rPr>
          <w:rFonts w:hint="eastAsia"/>
          <w:sz w:val="24"/>
        </w:rPr>
        <w:t>在</w:t>
      </w:r>
      <w:r>
        <w:rPr>
          <w:sz w:val="24"/>
        </w:rPr>
        <w:t>《关于加快推进生态文明建设的意见》中</w:t>
      </w:r>
      <w:r>
        <w:rPr>
          <w:rFonts w:hint="eastAsia"/>
          <w:sz w:val="24"/>
        </w:rPr>
        <w:t>提</w:t>
      </w:r>
      <w:r>
        <w:rPr>
          <w:sz w:val="24"/>
        </w:rPr>
        <w:t>出“青山绿水就是金山银山”，对生态坏境建设越来越重视，生态环境建设已成为我国“五位一体”总布局的战略决策。生态环境的建设离不开对河流水质的治理，因此对河流水质溶解氧的监测预测不仅实现对水质资源的管理，促进水生态环境的改善，同时也保障全面建设生态文明制度体系目标的实现。</w:t>
      </w:r>
    </w:p>
    <w:p>
      <w:pPr>
        <w:pStyle w:val="3"/>
        <w:numPr>
          <w:ilvl w:val="2"/>
          <w:numId w:val="1"/>
        </w:numPr>
        <w:spacing w:before="312" w:beforeLines="100" w:after="312" w:afterLines="100" w:line="400" w:lineRule="exact"/>
        <w:rPr>
          <w:rFonts w:eastAsia="黑体"/>
          <w:b w:val="0"/>
          <w:sz w:val="24"/>
          <w:szCs w:val="24"/>
        </w:rPr>
      </w:pPr>
      <w:bookmarkStart w:id="3" w:name="_Toc525315836"/>
      <w:bookmarkStart w:id="4" w:name="_Toc2784124"/>
      <w:bookmarkStart w:id="5" w:name="_Toc67765916"/>
      <w:r>
        <w:rPr>
          <w:rFonts w:eastAsia="黑体"/>
          <w:b w:val="0"/>
          <w:sz w:val="24"/>
          <w:szCs w:val="24"/>
        </w:rPr>
        <w:t>意义</w:t>
      </w:r>
      <w:bookmarkEnd w:id="3"/>
      <w:bookmarkEnd w:id="4"/>
      <w:bookmarkEnd w:id="5"/>
    </w:p>
    <w:p>
      <w:pPr>
        <w:adjustRightInd w:val="0"/>
        <w:snapToGrid w:val="0"/>
        <w:spacing w:line="400" w:lineRule="exact"/>
        <w:ind w:firstLine="420"/>
        <w:rPr>
          <w:sz w:val="24"/>
        </w:rPr>
      </w:pPr>
      <w:r>
        <w:rPr>
          <w:sz w:val="24"/>
        </w:rPr>
        <w:t>溶解氧含量对水生物生存和水质环境有着重要的影响</w:t>
      </w:r>
      <w:r>
        <w:rPr>
          <w:sz w:val="24"/>
          <w:vertAlign w:val="superscript"/>
        </w:rPr>
        <w:t>[9]</w:t>
      </w:r>
      <w:r>
        <w:rPr>
          <w:sz w:val="24"/>
        </w:rPr>
        <w:t>，如果溶解氧含量较低</w:t>
      </w:r>
      <w:r>
        <w:rPr>
          <w:rFonts w:hint="eastAsia"/>
          <w:sz w:val="24"/>
        </w:rPr>
        <w:t>，</w:t>
      </w:r>
      <w:r>
        <w:rPr>
          <w:sz w:val="24"/>
        </w:rPr>
        <w:t>厌氧菌</w:t>
      </w:r>
      <w:r>
        <w:rPr>
          <w:rFonts w:hint="eastAsia"/>
          <w:sz w:val="24"/>
        </w:rPr>
        <w:t>急剧增多</w:t>
      </w:r>
      <w:r>
        <w:rPr>
          <w:sz w:val="24"/>
        </w:rPr>
        <w:t>，</w:t>
      </w:r>
      <w:r>
        <w:rPr>
          <w:rFonts w:hint="eastAsia"/>
          <w:sz w:val="24"/>
        </w:rPr>
        <w:t>直接导致大量需要氧气的</w:t>
      </w:r>
      <w:r>
        <w:rPr>
          <w:sz w:val="24"/>
        </w:rPr>
        <w:t>水</w:t>
      </w:r>
      <w:r>
        <w:rPr>
          <w:rFonts w:hint="eastAsia"/>
          <w:sz w:val="24"/>
        </w:rPr>
        <w:t>中</w:t>
      </w:r>
      <w:r>
        <w:rPr>
          <w:sz w:val="24"/>
        </w:rPr>
        <w:t>生物死亡，水体环境恶化，如溶解氧含量低于6mg·L</w:t>
      </w:r>
      <w:r>
        <w:rPr>
          <w:sz w:val="24"/>
          <w:vertAlign w:val="superscript"/>
        </w:rPr>
        <w:t>-1</w:t>
      </w:r>
      <w:r>
        <w:rPr>
          <w:sz w:val="24"/>
        </w:rPr>
        <w:t>时，水质无法作为饮用水源；低于4mg·L</w:t>
      </w:r>
      <w:r>
        <w:rPr>
          <w:sz w:val="24"/>
          <w:vertAlign w:val="superscript"/>
        </w:rPr>
        <w:t>-1</w:t>
      </w:r>
      <w:r>
        <w:rPr>
          <w:sz w:val="24"/>
        </w:rPr>
        <w:t>时，水中鱼类将缺氧死亡；反之，河流溶解氧含量较高时，水中生物也会出现死亡，如河流溶解氧含量超过14.4mg·L</w:t>
      </w:r>
      <w:r>
        <w:rPr>
          <w:sz w:val="24"/>
          <w:vertAlign w:val="superscript"/>
        </w:rPr>
        <w:t>-1</w:t>
      </w:r>
      <w:r>
        <w:rPr>
          <w:sz w:val="24"/>
        </w:rPr>
        <w:t>时，可导致鱼苗气泡病最终死亡。为改善和保护水质资源，目前各级政府加大了对水质环境的保护力度，在河流中设置多个监测站，便于实时准确的掌握河流水质数据，了解水质变化。通过现代科学技术，对历史数据分析模拟，建立预测模型，准确地预测河流水质中溶解氧的变化趋势，对</w:t>
      </w:r>
      <w:r>
        <w:rPr>
          <w:rFonts w:hint="eastAsia"/>
          <w:sz w:val="24"/>
        </w:rPr>
        <w:t>现实生活中建设和改善</w:t>
      </w:r>
      <w:r>
        <w:rPr>
          <w:sz w:val="24"/>
        </w:rPr>
        <w:t>水生态</w:t>
      </w:r>
      <w:r>
        <w:rPr>
          <w:rFonts w:hint="eastAsia"/>
          <w:sz w:val="24"/>
        </w:rPr>
        <w:t>的</w:t>
      </w:r>
      <w:r>
        <w:rPr>
          <w:sz w:val="24"/>
        </w:rPr>
        <w:t>环境</w:t>
      </w:r>
      <w:r>
        <w:rPr>
          <w:rFonts w:hint="eastAsia"/>
          <w:sz w:val="24"/>
        </w:rPr>
        <w:t>很有意义</w:t>
      </w:r>
      <w:r>
        <w:rPr>
          <w:sz w:val="24"/>
        </w:rPr>
        <w:t>，可以提前对河流水质预警，使管理人员及时管控水质，更好地治理了河流水质环境。</w:t>
      </w:r>
    </w:p>
    <w:p/>
    <w:p/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溶解氧是判断水质质量的重要指标，如果溶解氧含量较低</w:t>
      </w:r>
      <w:r>
        <w:rPr>
          <w:rFonts w:hint="eastAsia"/>
          <w:sz w:val="24"/>
        </w:rPr>
        <w:t>，厌氧菌急剧增多，需要氧气的水中生物大量死亡</w:t>
      </w:r>
      <w:r>
        <w:rPr>
          <w:sz w:val="24"/>
        </w:rPr>
        <w:t>，水体环境恶化，反之，河流溶解氧含量过高时，水生物也会出现死亡。运用现代技术建立溶解氧预测模型，为水质管控提供科学依据。</w:t>
      </w:r>
    </w:p>
    <w:p/>
    <w:p/>
    <w:p/>
    <w:p/>
    <w:p>
      <w:pPr>
        <w:pStyle w:val="3"/>
        <w:numPr>
          <w:ilvl w:val="0"/>
          <w:numId w:val="0"/>
        </w:numPr>
        <w:spacing w:before="312" w:beforeLines="100" w:after="312" w:afterLines="100" w:line="400" w:lineRule="exact"/>
        <w:ind w:leftChars="0"/>
        <w:rPr>
          <w:rFonts w:eastAsia="黑体"/>
          <w:b w:val="0"/>
          <w:sz w:val="24"/>
          <w:szCs w:val="24"/>
        </w:rPr>
      </w:pPr>
      <w:bookmarkStart w:id="6" w:name="_Toc2784130"/>
      <w:bookmarkStart w:id="7" w:name="_Toc67765922"/>
      <w:bookmarkStart w:id="8" w:name="_Toc33974376"/>
      <w:r>
        <w:rPr>
          <w:rFonts w:eastAsia="黑体"/>
          <w:b w:val="0"/>
          <w:sz w:val="24"/>
          <w:szCs w:val="24"/>
        </w:rPr>
        <w:t>1.3.1 研究内容</w:t>
      </w:r>
      <w:bookmarkEnd w:id="6"/>
      <w:bookmarkEnd w:id="7"/>
      <w:bookmarkEnd w:id="8"/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溶解氧是判断水质质量的重要指标，如果溶解氧含量较低</w:t>
      </w:r>
      <w:r>
        <w:rPr>
          <w:rFonts w:hint="eastAsia"/>
          <w:sz w:val="24"/>
        </w:rPr>
        <w:t>，厌氧菌急剧增多，需要氧气的水中生物大量死亡</w:t>
      </w:r>
      <w:r>
        <w:rPr>
          <w:sz w:val="24"/>
        </w:rPr>
        <w:t>，水体环境恶化，反之，河流溶解氧含量过高时，水生物也会出现死亡。运用现代技术建立溶解氧预测模型，为水质管控提供科学依据。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本文</w:t>
      </w:r>
      <w:r>
        <w:rPr>
          <w:rFonts w:hint="eastAsia"/>
          <w:sz w:val="24"/>
          <w:lang w:val="en-US" w:eastAsia="zh-CN"/>
        </w:rPr>
        <w:t>的主要研究对象是河流中溶解氧的含量</w:t>
      </w:r>
      <w:r>
        <w:rPr>
          <w:sz w:val="24"/>
        </w:rPr>
        <w:t>，在</w:t>
      </w:r>
      <w:r>
        <w:rPr>
          <w:rFonts w:hint="eastAsia"/>
          <w:sz w:val="24"/>
          <w:lang w:val="en-US" w:eastAsia="zh-CN"/>
        </w:rPr>
        <w:t>国内外学者研究的</w:t>
      </w:r>
      <w:r>
        <w:rPr>
          <w:sz w:val="24"/>
        </w:rPr>
        <w:t>基础上，</w:t>
      </w:r>
      <w:r>
        <w:rPr>
          <w:rFonts w:hint="eastAsia"/>
          <w:sz w:val="24"/>
          <w:lang w:val="en-US" w:eastAsia="zh-CN"/>
        </w:rPr>
        <w:t>学习随机森林</w:t>
      </w:r>
      <w:r>
        <w:rPr>
          <w:sz w:val="24"/>
        </w:rPr>
        <w:t>、LSTM、</w:t>
      </w:r>
      <w:r>
        <w:rPr>
          <w:rFonts w:hint="eastAsia"/>
          <w:sz w:val="24"/>
          <w:lang w:val="en-US" w:eastAsia="zh-CN"/>
        </w:rPr>
        <w:t>贪心规则、多部预测策略</w:t>
      </w:r>
      <w:r>
        <w:rPr>
          <w:sz w:val="24"/>
        </w:rPr>
        <w:t>等算法，构建了基于</w:t>
      </w:r>
      <w:r>
        <w:rPr>
          <w:rFonts w:hint="eastAsia"/>
          <w:sz w:val="24"/>
          <w:lang w:val="en-US" w:eastAsia="zh-CN"/>
        </w:rPr>
        <w:t>随机森林和LSTM的河流溶解氧预测模型</w:t>
      </w:r>
      <w:r>
        <w:rPr>
          <w:sz w:val="24"/>
        </w:rPr>
        <w:t>，</w:t>
      </w:r>
      <w:r>
        <w:rPr>
          <w:rFonts w:hint="eastAsia"/>
          <w:sz w:val="24"/>
          <w:lang w:val="en-US" w:eastAsia="zh-CN"/>
        </w:rPr>
        <w:t>包括以下6个方面的研究</w:t>
      </w:r>
      <w:r>
        <w:rPr>
          <w:sz w:val="24"/>
        </w:rPr>
        <w:t>：</w:t>
      </w:r>
    </w:p>
    <w:p>
      <w:pPr>
        <w:numPr>
          <w:ilvl w:val="0"/>
          <w:numId w:val="2"/>
        </w:numPr>
        <w:spacing w:line="400" w:lineRule="exact"/>
        <w:ind w:left="1140" w:leftChars="0" w:firstLineChars="0"/>
        <w:rPr>
          <w:rFonts w:hint="default"/>
          <w:sz w:val="24"/>
          <w:lang w:val="en-US"/>
        </w:rPr>
      </w:pPr>
      <w:r>
        <w:rPr>
          <w:sz w:val="24"/>
        </w:rPr>
        <w:t>数据预处理。</w:t>
      </w:r>
      <w:r>
        <w:rPr>
          <w:rFonts w:hint="eastAsia"/>
          <w:sz w:val="24"/>
          <w:lang w:val="en-US" w:eastAsia="zh-CN"/>
        </w:rPr>
        <w:t>由于设备不佳或其他自然原因导致数据会出现缺失或异常，此外水质数据具有不同的量纲和量级，这些原生的数据直接作为模型的输入，预测精度会受到影响，因此需要对这些数据进行预处理，提升模型的预测效果。</w:t>
      </w:r>
    </w:p>
    <w:p>
      <w:pPr>
        <w:numPr>
          <w:ilvl w:val="0"/>
          <w:numId w:val="2"/>
        </w:numPr>
        <w:spacing w:line="400" w:lineRule="exact"/>
        <w:ind w:left="1140" w:leftChars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特征重要性评估</w:t>
      </w:r>
      <w:r>
        <w:rPr>
          <w:sz w:val="24"/>
        </w:rPr>
        <w:t>。</w:t>
      </w:r>
      <w:r>
        <w:rPr>
          <w:rFonts w:hint="eastAsia"/>
          <w:sz w:val="24"/>
          <w:lang w:val="en-US" w:eastAsia="zh-CN"/>
        </w:rPr>
        <w:t>不同的特征对溶解氧预测影响程度是不同的，剔除对特征重要性低的特征能够降低数据输入的维度，并且有效提升模型的预测精度，因此本文使用随机森林算法计算不同水质指标的特征重要性分值。</w:t>
      </w:r>
    </w:p>
    <w:p>
      <w:pPr>
        <w:numPr>
          <w:ilvl w:val="0"/>
          <w:numId w:val="2"/>
        </w:numPr>
        <w:spacing w:line="400" w:lineRule="exact"/>
        <w:ind w:left="1140" w:leftChars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特征组合筛选</w:t>
      </w:r>
      <w:r>
        <w:rPr>
          <w:sz w:val="24"/>
        </w:rPr>
        <w:t>。</w:t>
      </w:r>
      <w:r>
        <w:rPr>
          <w:rFonts w:hint="eastAsia"/>
          <w:sz w:val="24"/>
          <w:lang w:val="en-US" w:eastAsia="zh-CN"/>
        </w:rPr>
        <w:t>根据特征重要性分值，直接人为地选择特征重要性分值低的特征剔除，在一定程度上能够进行数据降维，但是缺乏一定的科学性。为此，使用贪心规则策略，排列多种输入组合，分别进行实验选出多种组合中预测精度最佳的输入指标组合。</w:t>
      </w:r>
    </w:p>
    <w:p>
      <w:pPr>
        <w:numPr>
          <w:ilvl w:val="0"/>
          <w:numId w:val="2"/>
        </w:numPr>
        <w:spacing w:line="400" w:lineRule="exact"/>
        <w:ind w:left="1140" w:leftChars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LSTM</w:t>
      </w:r>
      <w:r>
        <w:rPr>
          <w:sz w:val="24"/>
        </w:rPr>
        <w:t>预测模型。</w:t>
      </w:r>
      <w:r>
        <w:rPr>
          <w:rFonts w:hint="eastAsia"/>
          <w:sz w:val="24"/>
          <w:lang w:val="en-US" w:eastAsia="zh-CN"/>
        </w:rPr>
        <w:t>超参数影响模型的预测精度，在模型的时候，调节超参数是必不可少的，这个过程可以训练出预测精度更高的模型。为此，分析LSTM模型的结构，选取合适的超参数，并且列出多组实验参数，通过多组实验最终挑选出选择合适的超惨。</w:t>
      </w:r>
    </w:p>
    <w:p>
      <w:pPr>
        <w:numPr>
          <w:ilvl w:val="0"/>
          <w:numId w:val="2"/>
        </w:numPr>
        <w:spacing w:line="400" w:lineRule="exact"/>
        <w:ind w:left="1140" w:leftChars="0" w:firstLineChars="0"/>
        <w:rPr>
          <w:rFonts w:hint="default" w:eastAsia="宋体"/>
          <w:sz w:val="24"/>
          <w:lang w:val="en-US" w:eastAsia="zh-CN"/>
        </w:rPr>
      </w:pPr>
      <w:r>
        <w:rPr>
          <w:sz w:val="24"/>
        </w:rPr>
        <w:t>模型对比</w:t>
      </w:r>
      <w:r>
        <w:rPr>
          <w:rFonts w:hint="eastAsia"/>
          <w:sz w:val="24"/>
          <w:lang w:val="en-US" w:eastAsia="zh-CN"/>
        </w:rPr>
        <w:t>分析</w:t>
      </w:r>
      <w:r>
        <w:rPr>
          <w:sz w:val="24"/>
        </w:rPr>
        <w:t>。</w:t>
      </w:r>
      <w:r>
        <w:rPr>
          <w:rFonts w:hint="eastAsia"/>
          <w:sz w:val="24"/>
          <w:lang w:val="en-US" w:eastAsia="zh-CN"/>
        </w:rPr>
        <w:t>将LSTM模型与其他模型进行对比，主要从预测结果分布情况和均方误差、平均绝对误差、均方根误差、平均绝对百分比误差进行分析。</w:t>
      </w:r>
    </w:p>
    <w:p>
      <w:pPr>
        <w:numPr>
          <w:ilvl w:val="0"/>
          <w:numId w:val="2"/>
        </w:numPr>
        <w:spacing w:line="400" w:lineRule="exact"/>
        <w:ind w:left="1140" w:leftChars="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衰减率分析。时间步长越大，其预测准确率越低，预测步长过长，将导致预测结果准确率低，反而失去了预测的意义，因此分析预测精度衰减率有利于给出合适步长的建议，使模型更有意义。本文基于平均绝对误差分析模型的预测精度衰减率。</w:t>
      </w:r>
    </w:p>
    <w:p>
      <w:pPr>
        <w:pStyle w:val="3"/>
        <w:numPr>
          <w:ilvl w:val="0"/>
          <w:numId w:val="0"/>
        </w:numPr>
        <w:spacing w:before="312" w:beforeLines="100" w:after="312" w:afterLines="100" w:line="400" w:lineRule="exact"/>
        <w:ind w:leftChars="0"/>
        <w:rPr>
          <w:rFonts w:eastAsia="黑体"/>
          <w:b w:val="0"/>
          <w:sz w:val="24"/>
          <w:szCs w:val="24"/>
        </w:rPr>
      </w:pPr>
      <w:bookmarkStart w:id="9" w:name="_Toc67765923"/>
      <w:bookmarkStart w:id="10" w:name="_Toc1924170977"/>
      <w:bookmarkStart w:id="11" w:name="_Toc2784131"/>
      <w:r>
        <w:rPr>
          <w:b w:val="0"/>
          <w:sz w:val="24"/>
          <w:szCs w:val="24"/>
        </w:rPr>
        <w:t xml:space="preserve">1.3.2 </w:t>
      </w:r>
      <w:r>
        <w:rPr>
          <w:rFonts w:eastAsia="黑体"/>
          <w:b w:val="0"/>
          <w:sz w:val="24"/>
          <w:szCs w:val="24"/>
        </w:rPr>
        <w:t>论文框架</w:t>
      </w:r>
      <w:bookmarkEnd w:id="9"/>
      <w:bookmarkEnd w:id="10"/>
      <w:bookmarkEnd w:id="11"/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本文</w:t>
      </w:r>
      <w:r>
        <w:rPr>
          <w:rFonts w:hint="eastAsia"/>
          <w:sz w:val="24"/>
          <w:lang w:val="en-US" w:eastAsia="zh-CN"/>
        </w:rPr>
        <w:t>共包含6个章节</w:t>
      </w:r>
      <w:r>
        <w:rPr>
          <w:sz w:val="24"/>
        </w:rPr>
        <w:t>，具体</w:t>
      </w:r>
      <w:r>
        <w:rPr>
          <w:rFonts w:hint="eastAsia"/>
          <w:sz w:val="24"/>
          <w:lang w:val="en-US" w:eastAsia="zh-CN"/>
        </w:rPr>
        <w:t>研究内容</w:t>
      </w:r>
      <w:bookmarkStart w:id="12" w:name="_GoBack"/>
      <w:bookmarkEnd w:id="12"/>
      <w:r>
        <w:rPr>
          <w:sz w:val="24"/>
        </w:rPr>
        <w:t>如下：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第1章：阐述了水质溶解氧预测的研究背景</w:t>
      </w:r>
      <w:r>
        <w:rPr>
          <w:rFonts w:hint="eastAsia"/>
          <w:sz w:val="24"/>
        </w:rPr>
        <w:t>和研究</w:t>
      </w:r>
      <w:r>
        <w:rPr>
          <w:sz w:val="24"/>
        </w:rPr>
        <w:t>意义，阐明了国内外水质预测和溶解氧预测的研究现状，介绍了本文涉及的主要方法</w:t>
      </w:r>
      <w:r>
        <w:rPr>
          <w:rFonts w:hint="eastAsia"/>
          <w:sz w:val="24"/>
        </w:rPr>
        <w:t>及各种方法的</w:t>
      </w:r>
      <w:r>
        <w:rPr>
          <w:sz w:val="24"/>
        </w:rPr>
        <w:t>研究现状，最后阐述了文章的研究内容，论文框架及创新点等。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第2章：阐述了数据源、试验区域和终端平台，简要分析溶解氧影响因素，对溶解氧序列的特征进行分析。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第3章：阐述了本文研究的用到的几个方法，主要有</w:t>
      </w:r>
      <w:r>
        <w:rPr>
          <w:rFonts w:hint="eastAsia"/>
          <w:sz w:val="24"/>
        </w:rPr>
        <w:t>V</w:t>
      </w:r>
      <w:r>
        <w:rPr>
          <w:sz w:val="24"/>
        </w:rPr>
        <w:t>MD</w:t>
      </w:r>
      <w:r>
        <w:rPr>
          <w:rFonts w:hint="eastAsia"/>
          <w:sz w:val="24"/>
        </w:rPr>
        <w:t>、L</w:t>
      </w:r>
      <w:r>
        <w:rPr>
          <w:sz w:val="24"/>
        </w:rPr>
        <w:t>STM、GridSearchCV、</w:t>
      </w:r>
      <w:r>
        <w:rPr>
          <w:rFonts w:hint="eastAsia"/>
          <w:sz w:val="24"/>
        </w:rPr>
        <w:t>P</w:t>
      </w:r>
      <w:r>
        <w:rPr>
          <w:sz w:val="24"/>
        </w:rPr>
        <w:t>CA和GARCH模型等。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第4章：系统地阐述了本文建立的预测模型，逐步地说明了数据的预处理、变分模态分解、平稳性判别、非平稳时间序列预测、LSTM的参数优化、平稳时间预测等。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第5章：为验证本文所建立模型的优越性，从不同角度选取多种模型与本文建立的模型进行比较。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第6章：总结与展望，</w:t>
      </w:r>
      <w:r>
        <w:rPr>
          <w:rFonts w:hint="eastAsia"/>
          <w:sz w:val="24"/>
        </w:rPr>
        <w:t>概括</w:t>
      </w:r>
      <w:r>
        <w:rPr>
          <w:sz w:val="24"/>
        </w:rPr>
        <w:t>总结了本文的研究内容和理论方法，指出本文的不足</w:t>
      </w:r>
      <w:r>
        <w:rPr>
          <w:rFonts w:hint="eastAsia"/>
          <w:sz w:val="24"/>
        </w:rPr>
        <w:t>和</w:t>
      </w:r>
      <w:r>
        <w:rPr>
          <w:sz w:val="24"/>
        </w:rPr>
        <w:t>需要继续</w:t>
      </w:r>
      <w:r>
        <w:rPr>
          <w:rFonts w:hint="eastAsia"/>
          <w:sz w:val="24"/>
        </w:rPr>
        <w:t>研究</w:t>
      </w:r>
      <w:r>
        <w:rPr>
          <w:sz w:val="24"/>
        </w:rPr>
        <w:t>的方向。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3454ED"/>
    <w:multiLevelType w:val="multilevel"/>
    <w:tmpl w:val="2D3454ED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A23365"/>
    <w:multiLevelType w:val="multilevel"/>
    <w:tmpl w:val="30A23365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C2294"/>
    <w:rsid w:val="06E4782C"/>
    <w:rsid w:val="120174E4"/>
    <w:rsid w:val="2F0A15E6"/>
    <w:rsid w:val="37A30F57"/>
    <w:rsid w:val="3C4D4F50"/>
    <w:rsid w:val="4859110F"/>
    <w:rsid w:val="51842D6A"/>
    <w:rsid w:val="552A49F8"/>
    <w:rsid w:val="56755377"/>
    <w:rsid w:val="57E75E01"/>
    <w:rsid w:val="5972640B"/>
    <w:rsid w:val="5A1B4945"/>
    <w:rsid w:val="5A7C2294"/>
    <w:rsid w:val="5AD14B46"/>
    <w:rsid w:val="63D731CD"/>
    <w:rsid w:val="66BF4EA2"/>
    <w:rsid w:val="6C3D64DF"/>
    <w:rsid w:val="6E5B1B92"/>
    <w:rsid w:val="7D5C3AF1"/>
    <w:rsid w:val="7DFE3170"/>
    <w:rsid w:val="7EBC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宋体"/>
      <w:b/>
      <w:sz w:val="24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2021-12-22T06:29:00Z</dcterms:created>
  <dc:creator>baixing</dc:creator>
  <cp:lastModifiedBy>baixing</cp:lastModifiedBy>
  <dcterms:modified xsi:type="dcterms:W3CDTF">2021-12-27T09:02:47Z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5FCADFDB13B74A598CDDBD70B3FBEDA7</vt:lpwstr>
  </property>
</Properties>
</file>