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DA" w:rsidRDefault="00344CDA" w:rsidP="00AF1E5D">
      <w:pPr>
        <w:spacing w:line="440" w:lineRule="exact"/>
        <w:rPr>
          <w:rFonts w:eastAsia="微軟正黑體" w:cstheme="minorHAnsi" w:hint="eastAsia"/>
          <w:sz w:val="40"/>
          <w:szCs w:val="40"/>
        </w:rPr>
      </w:pPr>
    </w:p>
    <w:p w:rsidR="008A17B1" w:rsidRDefault="00AF1E5D" w:rsidP="00AF1E5D">
      <w:pPr>
        <w:spacing w:line="440" w:lineRule="exact"/>
        <w:rPr>
          <w:rFonts w:eastAsia="微軟正黑體" w:cstheme="minorHAnsi"/>
          <w:sz w:val="40"/>
          <w:szCs w:val="40"/>
        </w:rPr>
      </w:pPr>
      <w:r w:rsidRPr="00AF1E5D">
        <w:rPr>
          <w:rFonts w:eastAsia="微軟正黑體" w:cstheme="minorHAnsi"/>
          <w:sz w:val="40"/>
          <w:szCs w:val="40"/>
        </w:rPr>
        <w:t>第</w:t>
      </w:r>
      <w:r w:rsidR="007C1075">
        <w:rPr>
          <w:rFonts w:eastAsia="微軟正黑體" w:cstheme="minorHAnsi" w:hint="eastAsia"/>
          <w:sz w:val="40"/>
          <w:szCs w:val="40"/>
        </w:rPr>
        <w:t>六</w:t>
      </w:r>
      <w:r w:rsidRPr="00AF1E5D">
        <w:rPr>
          <w:rFonts w:eastAsia="微軟正黑體" w:cstheme="minorHAnsi"/>
          <w:sz w:val="40"/>
          <w:szCs w:val="40"/>
        </w:rPr>
        <w:t>章</w:t>
      </w:r>
      <w:r w:rsidRPr="00AF1E5D">
        <w:rPr>
          <w:rFonts w:eastAsia="微軟正黑體" w:cstheme="minorHAnsi"/>
          <w:sz w:val="40"/>
          <w:szCs w:val="40"/>
        </w:rPr>
        <w:t xml:space="preserve"> </w:t>
      </w:r>
      <w:r w:rsidR="007C1075">
        <w:rPr>
          <w:rFonts w:eastAsia="微軟正黑體" w:cstheme="minorHAnsi" w:hint="eastAsia"/>
          <w:sz w:val="40"/>
          <w:szCs w:val="40"/>
        </w:rPr>
        <w:t>有價證券、空白單據與票券業</w:t>
      </w:r>
      <w:proofErr w:type="gramStart"/>
      <w:r w:rsidR="007C1075">
        <w:rPr>
          <w:rFonts w:eastAsia="微軟正黑體" w:cstheme="minorHAnsi" w:hint="eastAsia"/>
          <w:sz w:val="40"/>
          <w:szCs w:val="40"/>
        </w:rPr>
        <w:t>務</w:t>
      </w:r>
      <w:proofErr w:type="gramEnd"/>
    </w:p>
    <w:p w:rsidR="00AF1E5D" w:rsidRPr="00AF1E5D" w:rsidRDefault="00AF1E5D" w:rsidP="00AF1E5D">
      <w:pPr>
        <w:spacing w:line="440" w:lineRule="exact"/>
        <w:rPr>
          <w:rFonts w:eastAsia="微軟正黑體" w:cstheme="minorHAnsi"/>
          <w:sz w:val="40"/>
          <w:szCs w:val="40"/>
        </w:rPr>
      </w:pPr>
    </w:p>
    <w:p w:rsidR="00AF1E5D" w:rsidRDefault="007C1075" w:rsidP="00AF1E5D">
      <w:pPr>
        <w:pStyle w:val="a3"/>
        <w:numPr>
          <w:ilvl w:val="0"/>
          <w:numId w:val="2"/>
        </w:numPr>
        <w:spacing w:line="440" w:lineRule="exact"/>
        <w:ind w:leftChars="0"/>
        <w:rPr>
          <w:rFonts w:eastAsia="微軟正黑體" w:cstheme="minorHAnsi"/>
        </w:rPr>
      </w:pPr>
      <w:r>
        <w:rPr>
          <w:rFonts w:eastAsia="微軟正黑體" w:cstheme="minorHAnsi" w:hint="eastAsia"/>
        </w:rPr>
        <w:t>銀行辦理保管業務及有價證券交易及空單據保管</w:t>
      </w:r>
    </w:p>
    <w:p w:rsidR="00C53931" w:rsidRDefault="00C53931" w:rsidP="00C53931">
      <w:pPr>
        <w:pStyle w:val="a3"/>
        <w:numPr>
          <w:ilvl w:val="1"/>
          <w:numId w:val="2"/>
        </w:numPr>
        <w:spacing w:line="440" w:lineRule="exact"/>
        <w:ind w:leftChars="0"/>
        <w:rPr>
          <w:rFonts w:eastAsia="微軟正黑體" w:cstheme="minorHAnsi"/>
        </w:rPr>
      </w:pPr>
      <w:r>
        <w:rPr>
          <w:rFonts w:eastAsia="微軟正黑體" w:cstheme="minorHAnsi" w:hint="eastAsia"/>
        </w:rPr>
        <w:t>應加強交易對手及交易內容之確認，若</w:t>
      </w:r>
      <w:proofErr w:type="gramStart"/>
      <w:r>
        <w:rPr>
          <w:rFonts w:eastAsia="微軟正黑體" w:cstheme="minorHAnsi" w:hint="eastAsia"/>
        </w:rPr>
        <w:t>有遭偽變</w:t>
      </w:r>
      <w:proofErr w:type="gramEnd"/>
      <w:r>
        <w:rPr>
          <w:rFonts w:eastAsia="微軟正黑體" w:cstheme="minorHAnsi" w:hint="eastAsia"/>
        </w:rPr>
        <w:t>造之情事，應立即通知主管機關</w:t>
      </w:r>
    </w:p>
    <w:p w:rsidR="00C53931" w:rsidRPr="00C53931" w:rsidRDefault="00C53931" w:rsidP="00C53931">
      <w:pPr>
        <w:pStyle w:val="a3"/>
        <w:numPr>
          <w:ilvl w:val="1"/>
          <w:numId w:val="2"/>
        </w:numPr>
        <w:spacing w:line="440" w:lineRule="exact"/>
        <w:ind w:leftChars="0"/>
        <w:rPr>
          <w:rFonts w:eastAsia="微軟正黑體" w:cstheme="minorHAnsi"/>
        </w:rPr>
      </w:pPr>
      <w:r w:rsidRPr="00C53931">
        <w:rPr>
          <w:rFonts w:eastAsia="微軟正黑體" w:cstheme="minorHAnsi" w:hint="eastAsia"/>
        </w:rPr>
        <w:t>辦理保管業務及有價證券交易之金融機構，應經常檢討作業流程及相關工作內部控制，應檢討改進項目包含：</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互為牽制工作是否明確</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交易對象有無以人頭戶名義列</w:t>
      </w:r>
      <w:proofErr w:type="gramStart"/>
      <w:r>
        <w:rPr>
          <w:rFonts w:eastAsia="微軟正黑體" w:cstheme="minorHAnsi" w:hint="eastAsia"/>
        </w:rPr>
        <w:t>帳而登帳</w:t>
      </w:r>
      <w:proofErr w:type="gramEnd"/>
      <w:r>
        <w:rPr>
          <w:rFonts w:eastAsia="微軟正黑體" w:cstheme="minorHAnsi" w:hint="eastAsia"/>
        </w:rPr>
        <w:t>不實</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庫存有價證券控管是否周延，空白單據保管與領用是否嚴格管控，必須設簿登記，定期清點、核對剩餘樹及使用情況</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買入有價證券應確認交易之真實性</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購入金融機構之有價證券，是否確實認證，以降低交易風險</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各筆交易是否經主管核准，付款支票是否以交易對手為付款人，對於已無抬頭支票付款者，是否已嚴格限制及控管</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辦理自行查核及內部稽核，有價證券及空白單去之保管情況列入重點</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辦理實體公債轉換作業是否實核對債券之真偽、有無掛失止付</w:t>
      </w:r>
      <w:r w:rsidR="004F6A9B">
        <w:rPr>
          <w:rFonts w:eastAsia="微軟正黑體" w:cstheme="minorHAnsi" w:hint="eastAsia"/>
        </w:rPr>
        <w:t>及協尋等情事</w:t>
      </w:r>
    </w:p>
    <w:p w:rsidR="004F6A9B" w:rsidRDefault="004F6A9B" w:rsidP="004F6A9B">
      <w:pPr>
        <w:pStyle w:val="a3"/>
        <w:numPr>
          <w:ilvl w:val="0"/>
          <w:numId w:val="2"/>
        </w:numPr>
        <w:spacing w:line="440" w:lineRule="exact"/>
        <w:ind w:leftChars="0"/>
        <w:rPr>
          <w:rFonts w:eastAsia="微軟正黑體" w:cstheme="minorHAnsi"/>
        </w:rPr>
      </w:pPr>
      <w:r>
        <w:rPr>
          <w:rFonts w:eastAsia="微軟正黑體" w:cstheme="minorHAnsi" w:hint="eastAsia"/>
        </w:rPr>
        <w:t>票券業</w:t>
      </w:r>
      <w:proofErr w:type="gramStart"/>
      <w:r>
        <w:rPr>
          <w:rFonts w:eastAsia="微軟正黑體" w:cstheme="minorHAnsi" w:hint="eastAsia"/>
        </w:rPr>
        <w:t>務</w:t>
      </w:r>
      <w:proofErr w:type="gramEnd"/>
    </w:p>
    <w:p w:rsidR="004F6A9B" w:rsidRPr="004F6A9B" w:rsidRDefault="004F6A9B" w:rsidP="004F6A9B">
      <w:pPr>
        <w:spacing w:line="440" w:lineRule="exact"/>
        <w:ind w:firstLine="480"/>
        <w:rPr>
          <w:rFonts w:eastAsia="微軟正黑體" w:cstheme="minorHAnsi"/>
        </w:rPr>
      </w:pPr>
      <w:r>
        <w:rPr>
          <w:rFonts w:eastAsia="微軟正黑體" w:cstheme="minorHAnsi" w:hint="eastAsia"/>
        </w:rPr>
        <w:t>應加強票券業</w:t>
      </w:r>
      <w:proofErr w:type="gramStart"/>
      <w:r>
        <w:rPr>
          <w:rFonts w:eastAsia="微軟正黑體" w:cstheme="minorHAnsi" w:hint="eastAsia"/>
        </w:rPr>
        <w:t>務</w:t>
      </w:r>
      <w:proofErr w:type="gramEnd"/>
      <w:r>
        <w:rPr>
          <w:rFonts w:eastAsia="微軟正黑體" w:cstheme="minorHAnsi" w:hint="eastAsia"/>
        </w:rPr>
        <w:t>之作業流程管控與相關之內部控制，並隨時檢討下列事項：</w:t>
      </w:r>
    </w:p>
    <w:p w:rsidR="004F6A9B"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票</w:t>
      </w:r>
      <w:proofErr w:type="gramStart"/>
      <w:r>
        <w:rPr>
          <w:rFonts w:eastAsia="微軟正黑體" w:cstheme="minorHAnsi" w:hint="eastAsia"/>
        </w:rPr>
        <w:t>券</w:t>
      </w:r>
      <w:proofErr w:type="gramEnd"/>
      <w:r>
        <w:rPr>
          <w:rFonts w:eastAsia="微軟正黑體" w:cstheme="minorHAnsi" w:hint="eastAsia"/>
        </w:rPr>
        <w:t>交易對象有無以人頭戶名義列帳而登載不實</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各筆交易款項是否經主管核准，付款支票是否以交易對手為付款人，無抬頭支票付款者是否嚴格控管</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互為牽制工作是否明確劃分，並不得兼任</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電腦安全之管控是否周延</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有權簽章人員重要印鑑是否妥善保管</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空白商業本票及票據之保管及領用是否嚴格控管，是否設簿登記並定期清點</w:t>
      </w:r>
    </w:p>
    <w:p w:rsidR="00754C6C" w:rsidRDefault="00C8515F" w:rsidP="004F6A9B">
      <w:pPr>
        <w:pStyle w:val="a3"/>
        <w:numPr>
          <w:ilvl w:val="1"/>
          <w:numId w:val="2"/>
        </w:numPr>
        <w:spacing w:line="440" w:lineRule="exact"/>
        <w:ind w:leftChars="0"/>
        <w:rPr>
          <w:rFonts w:eastAsia="微軟正黑體" w:cstheme="minorHAnsi"/>
        </w:rPr>
      </w:pPr>
      <w:r>
        <w:rPr>
          <w:rFonts w:eastAsia="微軟正黑體" w:cstheme="minorHAnsi" w:hint="eastAsia"/>
        </w:rPr>
        <w:t>票券業</w:t>
      </w:r>
      <w:proofErr w:type="gramStart"/>
      <w:r>
        <w:rPr>
          <w:rFonts w:eastAsia="微軟正黑體" w:cstheme="minorHAnsi" w:hint="eastAsia"/>
        </w:rPr>
        <w:t>務</w:t>
      </w:r>
      <w:proofErr w:type="gramEnd"/>
      <w:r>
        <w:rPr>
          <w:rFonts w:eastAsia="微軟正黑體" w:cstheme="minorHAnsi" w:hint="eastAsia"/>
        </w:rPr>
        <w:t>作業流程所使用之報表或檔案是否定期互相</w:t>
      </w:r>
      <w:r w:rsidR="00754C6C">
        <w:rPr>
          <w:rFonts w:eastAsia="微軟正黑體" w:cstheme="minorHAnsi" w:hint="eastAsia"/>
        </w:rPr>
        <w:t>核對，確保其正確性</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買入商業本票核對認證是否確實</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買入商業本票到期時，是否依正確程序自行</w:t>
      </w:r>
      <w:proofErr w:type="gramStart"/>
      <w:r>
        <w:rPr>
          <w:rFonts w:eastAsia="微軟正黑體" w:cstheme="minorHAnsi" w:hint="eastAsia"/>
        </w:rPr>
        <w:t>向債再</w:t>
      </w:r>
      <w:proofErr w:type="gramEnd"/>
      <w:r>
        <w:rPr>
          <w:rFonts w:eastAsia="微軟正黑體" w:cstheme="minorHAnsi" w:hint="eastAsia"/>
        </w:rPr>
        <w:t>付款行庫提示兌償，而非交由他人帶兌</w:t>
      </w:r>
    </w:p>
    <w:p w:rsidR="00754C6C" w:rsidRDefault="00B2778C" w:rsidP="004F6A9B">
      <w:pPr>
        <w:pStyle w:val="a3"/>
        <w:numPr>
          <w:ilvl w:val="1"/>
          <w:numId w:val="2"/>
        </w:numPr>
        <w:spacing w:line="440" w:lineRule="exact"/>
        <w:ind w:leftChars="0"/>
        <w:rPr>
          <w:rFonts w:eastAsia="微軟正黑體" w:cstheme="minorHAnsi"/>
        </w:rPr>
      </w:pPr>
      <w:r>
        <w:rPr>
          <w:rFonts w:eastAsia="微軟正黑體" w:cstheme="minorHAnsi" w:hint="eastAsia"/>
        </w:rPr>
        <w:t>對購入同一金融機構保證或成對之有價證券，是否訂定最高額度之控管，以降低交易風險</w:t>
      </w:r>
    </w:p>
    <w:p w:rsidR="007C1075" w:rsidRPr="00344CDA" w:rsidRDefault="00B2778C" w:rsidP="00344CDA">
      <w:pPr>
        <w:pStyle w:val="a3"/>
        <w:numPr>
          <w:ilvl w:val="1"/>
          <w:numId w:val="2"/>
        </w:numPr>
        <w:spacing w:line="440" w:lineRule="exact"/>
        <w:ind w:leftChars="0"/>
        <w:rPr>
          <w:rFonts w:eastAsia="微軟正黑體" w:cstheme="minorHAnsi"/>
        </w:rPr>
      </w:pPr>
      <w:r>
        <w:rPr>
          <w:rFonts w:eastAsia="微軟正黑體" w:cstheme="minorHAnsi" w:hint="eastAsia"/>
        </w:rPr>
        <w:t>各金融機構應檢討各類業務流程、票</w:t>
      </w:r>
      <w:proofErr w:type="gramStart"/>
      <w:r>
        <w:rPr>
          <w:rFonts w:eastAsia="微軟正黑體" w:cstheme="minorHAnsi" w:hint="eastAsia"/>
        </w:rPr>
        <w:t>券</w:t>
      </w:r>
      <w:proofErr w:type="gramEnd"/>
      <w:r>
        <w:rPr>
          <w:rFonts w:eastAsia="微軟正黑體" w:cstheme="minorHAnsi" w:hint="eastAsia"/>
        </w:rPr>
        <w:t>控管，經董事會核備後，</w:t>
      </w:r>
      <w:proofErr w:type="gramStart"/>
      <w:r>
        <w:rPr>
          <w:rFonts w:eastAsia="微軟正黑體" w:cstheme="minorHAnsi" w:hint="eastAsia"/>
        </w:rPr>
        <w:t>具報主管機關</w:t>
      </w:r>
      <w:proofErr w:type="gramEnd"/>
    </w:p>
    <w:p w:rsidR="00B66E63" w:rsidRDefault="00B66E63">
      <w:pPr>
        <w:widowControl/>
        <w:rPr>
          <w:rFonts w:eastAsia="微軟正黑體" w:cstheme="minorHAnsi"/>
          <w:color w:val="FF0000"/>
        </w:rPr>
      </w:pPr>
      <w:r>
        <w:rPr>
          <w:rFonts w:eastAsia="微軟正黑體" w:cstheme="minorHAnsi"/>
          <w:color w:val="FF0000"/>
        </w:rPr>
        <w:br w:type="page"/>
      </w:r>
    </w:p>
    <w:p w:rsidR="00B66E63" w:rsidRDefault="00B66E63" w:rsidP="00B66E63">
      <w:pPr>
        <w:spacing w:line="440" w:lineRule="exact"/>
        <w:rPr>
          <w:rFonts w:eastAsia="微軟正黑體" w:cstheme="minorHAnsi"/>
          <w:sz w:val="40"/>
          <w:szCs w:val="40"/>
        </w:rPr>
      </w:pPr>
      <w:r w:rsidRPr="00AF1E5D">
        <w:rPr>
          <w:rFonts w:eastAsia="微軟正黑體" w:cstheme="minorHAnsi"/>
          <w:sz w:val="40"/>
          <w:szCs w:val="40"/>
        </w:rPr>
        <w:lastRenderedPageBreak/>
        <w:t>第</w:t>
      </w:r>
      <w:r>
        <w:rPr>
          <w:rFonts w:eastAsia="微軟正黑體" w:cstheme="minorHAnsi" w:hint="eastAsia"/>
          <w:sz w:val="40"/>
          <w:szCs w:val="40"/>
        </w:rPr>
        <w:t>七</w:t>
      </w:r>
      <w:r w:rsidRPr="00AF1E5D">
        <w:rPr>
          <w:rFonts w:eastAsia="微軟正黑體" w:cstheme="minorHAnsi"/>
          <w:sz w:val="40"/>
          <w:szCs w:val="40"/>
        </w:rPr>
        <w:t>章</w:t>
      </w:r>
      <w:r w:rsidRPr="00AF1E5D">
        <w:rPr>
          <w:rFonts w:eastAsia="微軟正黑體" w:cstheme="minorHAnsi"/>
          <w:sz w:val="40"/>
          <w:szCs w:val="40"/>
        </w:rPr>
        <w:t xml:space="preserve"> </w:t>
      </w:r>
      <w:r>
        <w:rPr>
          <w:rFonts w:eastAsia="微軟正黑體" w:cstheme="minorHAnsi" w:hint="eastAsia"/>
          <w:sz w:val="40"/>
          <w:szCs w:val="40"/>
        </w:rPr>
        <w:t>存款業務</w:t>
      </w:r>
    </w:p>
    <w:p w:rsidR="00B66E63" w:rsidRPr="00AF1E5D" w:rsidRDefault="00B66E63" w:rsidP="00B66E63">
      <w:pPr>
        <w:spacing w:line="440" w:lineRule="exact"/>
        <w:rPr>
          <w:rFonts w:eastAsia="微軟正黑體" w:cstheme="minorHAnsi"/>
          <w:sz w:val="40"/>
          <w:szCs w:val="40"/>
        </w:rPr>
      </w:pPr>
    </w:p>
    <w:p w:rsidR="00B66E63" w:rsidRDefault="00B66E63" w:rsidP="00B66E63">
      <w:pPr>
        <w:pStyle w:val="a3"/>
        <w:numPr>
          <w:ilvl w:val="0"/>
          <w:numId w:val="7"/>
        </w:numPr>
        <w:spacing w:line="440" w:lineRule="exact"/>
        <w:ind w:leftChars="0"/>
        <w:rPr>
          <w:rFonts w:eastAsia="微軟正黑體" w:cstheme="minorHAnsi"/>
        </w:rPr>
      </w:pPr>
      <w:r>
        <w:rPr>
          <w:rFonts w:eastAsia="微軟正黑體" w:cstheme="minorHAnsi" w:hint="eastAsia"/>
        </w:rPr>
        <w:t>管控事項</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嚴禁行員一人辦理互為牽制之數項工作</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嚴禁</w:t>
      </w:r>
      <w:proofErr w:type="gramStart"/>
      <w:r>
        <w:rPr>
          <w:rFonts w:eastAsia="微軟正黑體" w:cstheme="minorHAnsi" w:hint="eastAsia"/>
        </w:rPr>
        <w:t>行員代客戶</w:t>
      </w:r>
      <w:proofErr w:type="gramEnd"/>
      <w:r>
        <w:rPr>
          <w:rFonts w:eastAsia="微軟正黑體" w:cstheme="minorHAnsi" w:hint="eastAsia"/>
        </w:rPr>
        <w:t>保管存摺、印鑑、存取款等等，存戶未及時領回之存摺應設簿登記，交由主管人員並列入內部稽核項目</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主管應妥善保管各項作業之主管卡及戳記</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會計不得兼任出納業務、會計業務主管不宜兼辦出納或經理財務之事務</w:t>
      </w:r>
    </w:p>
    <w:p w:rsidR="00B66E63" w:rsidRPr="00B66E63" w:rsidRDefault="00B66E63" w:rsidP="00B66E63">
      <w:pPr>
        <w:spacing w:line="440" w:lineRule="exact"/>
        <w:ind w:left="960"/>
        <w:rPr>
          <w:rFonts w:ascii="微軟正黑體" w:eastAsia="微軟正黑體" w:hAnsi="微軟正黑體" w:cstheme="minorHAnsi"/>
        </w:rPr>
      </w:pPr>
      <w:r>
        <w:rPr>
          <w:rFonts w:eastAsia="微軟正黑體" w:cstheme="minorHAnsi" w:hint="eastAsia"/>
        </w:rPr>
        <w:t>應加強金融同業</w:t>
      </w:r>
      <w:proofErr w:type="gramStart"/>
      <w:r>
        <w:rPr>
          <w:rFonts w:eastAsia="微軟正黑體" w:cstheme="minorHAnsi" w:hint="eastAsia"/>
        </w:rPr>
        <w:t>往來帳向</w:t>
      </w:r>
      <w:proofErr w:type="gramEnd"/>
      <w:r>
        <w:rPr>
          <w:rFonts w:eastAsia="微軟正黑體" w:cstheme="minorHAnsi" w:hint="eastAsia"/>
        </w:rPr>
        <w:t>，並防範以偽造對</w:t>
      </w:r>
      <w:proofErr w:type="gramStart"/>
      <w:r>
        <w:rPr>
          <w:rFonts w:eastAsia="微軟正黑體" w:cstheme="minorHAnsi" w:hint="eastAsia"/>
        </w:rPr>
        <w:t>帳單</w:t>
      </w:r>
      <w:proofErr w:type="gramEnd"/>
      <w:r>
        <w:rPr>
          <w:rFonts w:eastAsia="微軟正黑體" w:cstheme="minorHAnsi" w:hint="eastAsia"/>
        </w:rPr>
        <w:t>方式舞弊，訂定同業往來對帳規範，內部稽核或自行查核該等項目時應辦理</w:t>
      </w:r>
      <w:r>
        <w:rPr>
          <w:rFonts w:ascii="微軟正黑體" w:eastAsia="微軟正黑體" w:hAnsi="微軟正黑體" w:cstheme="minorHAnsi" w:hint="eastAsia"/>
        </w:rPr>
        <w:t>「函證」</w:t>
      </w:r>
    </w:p>
    <w:p w:rsidR="00B66E63" w:rsidRDefault="00B66E63" w:rsidP="00B66E63">
      <w:pPr>
        <w:pStyle w:val="a3"/>
        <w:numPr>
          <w:ilvl w:val="0"/>
          <w:numId w:val="7"/>
        </w:numPr>
        <w:spacing w:line="440" w:lineRule="exact"/>
        <w:ind w:leftChars="0"/>
        <w:rPr>
          <w:rFonts w:eastAsia="微軟正黑體" w:cstheme="minorHAnsi"/>
        </w:rPr>
      </w:pPr>
      <w:r>
        <w:rPr>
          <w:rFonts w:eastAsia="微軟正黑體" w:cstheme="minorHAnsi" w:hint="eastAsia"/>
        </w:rPr>
        <w:t>對</w:t>
      </w:r>
      <w:proofErr w:type="gramStart"/>
      <w:r>
        <w:rPr>
          <w:rFonts w:eastAsia="微軟正黑體" w:cstheme="minorHAnsi" w:hint="eastAsia"/>
        </w:rPr>
        <w:t>帳單</w:t>
      </w:r>
      <w:proofErr w:type="gramEnd"/>
      <w:r>
        <w:rPr>
          <w:rFonts w:eastAsia="微軟正黑體" w:cstheme="minorHAnsi" w:hint="eastAsia"/>
        </w:rPr>
        <w:t>貨交易確認單之處理</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銀行員以信函寄發，屬通知或確認性質，在符合下列前提下可以以電子郵件之方式寄發代替</w:t>
      </w:r>
    </w:p>
    <w:p w:rsidR="00B66E63" w:rsidRDefault="00B66E63" w:rsidP="00B66E63">
      <w:pPr>
        <w:pStyle w:val="a3"/>
        <w:numPr>
          <w:ilvl w:val="2"/>
          <w:numId w:val="7"/>
        </w:numPr>
        <w:spacing w:line="440" w:lineRule="exact"/>
        <w:ind w:leftChars="0"/>
        <w:rPr>
          <w:rFonts w:eastAsia="微軟正黑體" w:cstheme="minorHAnsi"/>
        </w:rPr>
      </w:pPr>
      <w:r>
        <w:rPr>
          <w:rFonts w:eastAsia="微軟正黑體" w:cstheme="minorHAnsi" w:hint="eastAsia"/>
        </w:rPr>
        <w:t>客戶同意</w:t>
      </w:r>
    </w:p>
    <w:p w:rsidR="00B66E63" w:rsidRDefault="00B66E63" w:rsidP="00B66E63">
      <w:pPr>
        <w:pStyle w:val="a3"/>
        <w:numPr>
          <w:ilvl w:val="2"/>
          <w:numId w:val="7"/>
        </w:numPr>
        <w:spacing w:line="440" w:lineRule="exact"/>
        <w:ind w:leftChars="0"/>
        <w:rPr>
          <w:rFonts w:eastAsia="微軟正黑體" w:cstheme="minorHAnsi"/>
        </w:rPr>
      </w:pPr>
      <w:proofErr w:type="gramStart"/>
      <w:r>
        <w:rPr>
          <w:rFonts w:eastAsia="微軟正黑體" w:cstheme="minorHAnsi" w:hint="eastAsia"/>
        </w:rPr>
        <w:t>銀行以妥定</w:t>
      </w:r>
      <w:proofErr w:type="gramEnd"/>
      <w:r>
        <w:rPr>
          <w:rFonts w:eastAsia="微軟正黑體" w:cstheme="minorHAnsi" w:hint="eastAsia"/>
        </w:rPr>
        <w:t>內部及風險控管制度</w:t>
      </w:r>
    </w:p>
    <w:p w:rsidR="00B66E63" w:rsidRDefault="00B66E63" w:rsidP="00B66E63">
      <w:pPr>
        <w:pStyle w:val="a3"/>
        <w:numPr>
          <w:ilvl w:val="2"/>
          <w:numId w:val="7"/>
        </w:numPr>
        <w:spacing w:line="440" w:lineRule="exact"/>
        <w:ind w:leftChars="0"/>
        <w:rPr>
          <w:rFonts w:eastAsia="微軟正黑體" w:cstheme="minorHAnsi"/>
        </w:rPr>
      </w:pPr>
      <w:r>
        <w:rPr>
          <w:rFonts w:eastAsia="微軟正黑體" w:cstheme="minorHAnsi" w:hint="eastAsia"/>
        </w:rPr>
        <w:t>銀行能確實保障客戶交易安全及權益</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客戶選擇寄送或電子郵件方式寄送</w:t>
      </w:r>
      <w:proofErr w:type="gramStart"/>
      <w:r>
        <w:rPr>
          <w:rFonts w:eastAsia="微軟正黑體" w:cstheme="minorHAnsi" w:hint="eastAsia"/>
        </w:rPr>
        <w:t>帳單</w:t>
      </w:r>
      <w:proofErr w:type="gramEnd"/>
      <w:r>
        <w:rPr>
          <w:rFonts w:eastAsia="微軟正黑體" w:cstheme="minorHAnsi" w:hint="eastAsia"/>
        </w:rPr>
        <w:t>等等，隨時可以以書面、電話、網路銀行的方式申請變更</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約定書</w:t>
      </w:r>
      <w:proofErr w:type="gramStart"/>
      <w:r>
        <w:rPr>
          <w:rFonts w:eastAsia="微軟正黑體" w:cstheme="minorHAnsi" w:hint="eastAsia"/>
        </w:rPr>
        <w:t>內需載明</w:t>
      </w:r>
      <w:proofErr w:type="gramEnd"/>
      <w:r>
        <w:rPr>
          <w:rFonts w:eastAsia="微軟正黑體" w:cstheme="minorHAnsi" w:hint="eastAsia"/>
        </w:rPr>
        <w:t>客戶變更電子信箱時</w:t>
      </w:r>
      <w:r w:rsidR="00276CFB">
        <w:rPr>
          <w:rFonts w:eastAsia="微軟正黑體" w:cstheme="minorHAnsi" w:hint="eastAsia"/>
        </w:rPr>
        <w:t>，需通知銀行</w:t>
      </w:r>
    </w:p>
    <w:p w:rsidR="00276CFB" w:rsidRDefault="00276CFB" w:rsidP="00B66E63">
      <w:pPr>
        <w:pStyle w:val="a3"/>
        <w:numPr>
          <w:ilvl w:val="1"/>
          <w:numId w:val="7"/>
        </w:numPr>
        <w:spacing w:line="440" w:lineRule="exact"/>
        <w:ind w:leftChars="0"/>
        <w:rPr>
          <w:rFonts w:eastAsia="微軟正黑體" w:cstheme="minorHAnsi"/>
        </w:rPr>
      </w:pPr>
      <w:r>
        <w:rPr>
          <w:rFonts w:eastAsia="微軟正黑體" w:cstheme="minorHAnsi" w:hint="eastAsia"/>
        </w:rPr>
        <w:t>客戶要求補送對</w:t>
      </w:r>
      <w:proofErr w:type="gramStart"/>
      <w:r>
        <w:rPr>
          <w:rFonts w:eastAsia="微軟正黑體" w:cstheme="minorHAnsi" w:hint="eastAsia"/>
        </w:rPr>
        <w:t>帳單</w:t>
      </w:r>
      <w:proofErr w:type="gramEnd"/>
      <w:r>
        <w:rPr>
          <w:rFonts w:eastAsia="微軟正黑體" w:cstheme="minorHAnsi" w:hint="eastAsia"/>
        </w:rPr>
        <w:t>貨交易確認單，銀行仍須提供服務</w:t>
      </w:r>
    </w:p>
    <w:p w:rsidR="00276CFB" w:rsidRDefault="00276CFB" w:rsidP="00276CFB">
      <w:pPr>
        <w:pStyle w:val="a3"/>
        <w:numPr>
          <w:ilvl w:val="0"/>
          <w:numId w:val="7"/>
        </w:numPr>
        <w:spacing w:line="440" w:lineRule="exact"/>
        <w:ind w:leftChars="0"/>
        <w:rPr>
          <w:rFonts w:eastAsia="微軟正黑體" w:cstheme="minorHAnsi"/>
        </w:rPr>
      </w:pPr>
      <w:r>
        <w:rPr>
          <w:rFonts w:eastAsia="微軟正黑體" w:cstheme="minorHAnsi" w:hint="eastAsia"/>
        </w:rPr>
        <w:t>派員收付款</w:t>
      </w:r>
    </w:p>
    <w:p w:rsidR="00276CFB" w:rsidRDefault="00276CFB" w:rsidP="00276CFB">
      <w:pPr>
        <w:pStyle w:val="a3"/>
        <w:numPr>
          <w:ilvl w:val="1"/>
          <w:numId w:val="7"/>
        </w:numPr>
        <w:spacing w:line="440" w:lineRule="exact"/>
        <w:ind w:leftChars="0"/>
        <w:rPr>
          <w:rFonts w:eastAsia="微軟正黑體" w:cstheme="minorHAnsi"/>
        </w:rPr>
      </w:pPr>
      <w:r>
        <w:rPr>
          <w:rFonts w:eastAsia="微軟正黑體" w:cstheme="minorHAnsi" w:hint="eastAsia"/>
        </w:rPr>
        <w:t>金融機構於內部控制及安全確保無虞之原則下，可以不定期派員前往企業、機關或團體收付款項</w:t>
      </w:r>
    </w:p>
    <w:p w:rsidR="00276CFB" w:rsidRDefault="00276CFB" w:rsidP="00276CFB">
      <w:pPr>
        <w:pStyle w:val="a3"/>
        <w:numPr>
          <w:ilvl w:val="1"/>
          <w:numId w:val="7"/>
        </w:numPr>
        <w:spacing w:line="440" w:lineRule="exact"/>
        <w:ind w:leftChars="0"/>
        <w:rPr>
          <w:rFonts w:eastAsia="微軟正黑體" w:cstheme="minorHAnsi"/>
        </w:rPr>
      </w:pPr>
      <w:r>
        <w:rPr>
          <w:rFonts w:eastAsia="微軟正黑體" w:cstheme="minorHAnsi" w:hint="eastAsia"/>
        </w:rPr>
        <w:t>金融機構派員收付款或派員長駐辦理代理款等，應向主管機關申請，若於次日起</w:t>
      </w:r>
      <w:r w:rsidRPr="00276CFB">
        <w:rPr>
          <w:rFonts w:eastAsia="微軟正黑體" w:cstheme="minorHAnsi" w:hint="eastAsia"/>
          <w:shd w:val="clear" w:color="auto" w:fill="FFFF00"/>
        </w:rPr>
        <w:t>10</w:t>
      </w:r>
      <w:r w:rsidRPr="00276CFB">
        <w:rPr>
          <w:rFonts w:eastAsia="微軟正黑體" w:cstheme="minorHAnsi" w:hint="eastAsia"/>
          <w:shd w:val="clear" w:color="auto" w:fill="FFFF00"/>
        </w:rPr>
        <w:t>日</w:t>
      </w:r>
      <w:r>
        <w:rPr>
          <w:rFonts w:eastAsia="微軟正黑體" w:cstheme="minorHAnsi" w:hint="eastAsia"/>
        </w:rPr>
        <w:t>內，為反對者視為已核准</w:t>
      </w:r>
    </w:p>
    <w:p w:rsidR="00560C5C" w:rsidRDefault="00560C5C" w:rsidP="00276CFB">
      <w:pPr>
        <w:pStyle w:val="a3"/>
        <w:numPr>
          <w:ilvl w:val="1"/>
          <w:numId w:val="7"/>
        </w:numPr>
        <w:spacing w:line="440" w:lineRule="exact"/>
        <w:ind w:leftChars="0"/>
        <w:rPr>
          <w:rFonts w:eastAsia="微軟正黑體" w:cstheme="minorHAnsi"/>
        </w:rPr>
      </w:pPr>
      <w:r>
        <w:rPr>
          <w:rFonts w:eastAsia="微軟正黑體" w:cstheme="minorHAnsi" w:hint="eastAsia"/>
        </w:rPr>
        <w:t>金融機構派員赴證券商辦理收</w:t>
      </w:r>
      <w:proofErr w:type="gramStart"/>
      <w:r>
        <w:rPr>
          <w:rFonts w:eastAsia="微軟正黑體" w:cstheme="minorHAnsi" w:hint="eastAsia"/>
        </w:rPr>
        <w:t>務</w:t>
      </w:r>
      <w:proofErr w:type="gramEnd"/>
      <w:r>
        <w:rPr>
          <w:rFonts w:eastAsia="微軟正黑體" w:cstheme="minorHAnsi" w:hint="eastAsia"/>
        </w:rPr>
        <w:t>款項應切實依下列原則</w:t>
      </w:r>
    </w:p>
    <w:p w:rsidR="00560C5C" w:rsidRDefault="00560C5C" w:rsidP="00560C5C">
      <w:pPr>
        <w:pStyle w:val="a3"/>
        <w:numPr>
          <w:ilvl w:val="2"/>
          <w:numId w:val="7"/>
        </w:numPr>
        <w:spacing w:line="440" w:lineRule="exact"/>
        <w:ind w:leftChars="0"/>
        <w:rPr>
          <w:rFonts w:eastAsia="微軟正黑體" w:cstheme="minorHAnsi"/>
        </w:rPr>
      </w:pPr>
      <w:r>
        <w:rPr>
          <w:rFonts w:eastAsia="微軟正黑體" w:cstheme="minorHAnsi" w:hint="eastAsia"/>
        </w:rPr>
        <w:t>派員收付之金融機構，以目前已加入或即將於半年內加入財金資訊股份有限公司</w:t>
      </w:r>
    </w:p>
    <w:p w:rsidR="00560C5C" w:rsidRDefault="00560C5C" w:rsidP="00560C5C">
      <w:pPr>
        <w:pStyle w:val="a3"/>
        <w:numPr>
          <w:ilvl w:val="2"/>
          <w:numId w:val="7"/>
        </w:numPr>
        <w:spacing w:line="440" w:lineRule="exact"/>
        <w:ind w:leftChars="0"/>
        <w:rPr>
          <w:rFonts w:eastAsia="微軟正黑體" w:cstheme="minorHAnsi"/>
        </w:rPr>
      </w:pPr>
      <w:r>
        <w:rPr>
          <w:rFonts w:eastAsia="微軟正黑體" w:cstheme="minorHAnsi" w:hint="eastAsia"/>
        </w:rPr>
        <w:t>限於證券商客戶交易款項之收付，以活期性存款方式辦理為限</w:t>
      </w:r>
    </w:p>
    <w:p w:rsidR="00560C5C" w:rsidRDefault="00560C5C" w:rsidP="00560C5C">
      <w:pPr>
        <w:pStyle w:val="a3"/>
        <w:numPr>
          <w:ilvl w:val="2"/>
          <w:numId w:val="7"/>
        </w:numPr>
        <w:spacing w:line="440" w:lineRule="exact"/>
        <w:ind w:leftChars="0"/>
        <w:rPr>
          <w:rFonts w:eastAsia="微軟正黑體" w:cstheme="minorHAnsi"/>
        </w:rPr>
      </w:pPr>
      <w:r>
        <w:rPr>
          <w:rFonts w:eastAsia="微軟正黑體" w:cstheme="minorHAnsi" w:hint="eastAsia"/>
        </w:rPr>
        <w:t>所收存款至少半數運用於中央銀行所訂流動準備項目，以維持其流動性</w:t>
      </w:r>
    </w:p>
    <w:p w:rsidR="00560C5C" w:rsidRDefault="00560C5C" w:rsidP="00560C5C">
      <w:pPr>
        <w:pStyle w:val="a3"/>
        <w:numPr>
          <w:ilvl w:val="2"/>
          <w:numId w:val="7"/>
        </w:numPr>
        <w:spacing w:line="440" w:lineRule="exact"/>
        <w:ind w:leftChars="0"/>
        <w:rPr>
          <w:rFonts w:eastAsia="微軟正黑體" w:cstheme="minorHAnsi"/>
        </w:rPr>
      </w:pPr>
      <w:r>
        <w:rPr>
          <w:rFonts w:eastAsia="微軟正黑體" w:cstheme="minorHAnsi" w:hint="eastAsia"/>
        </w:rPr>
        <w:t>加強安全維護</w:t>
      </w:r>
    </w:p>
    <w:p w:rsidR="00560C5C" w:rsidRDefault="00560C5C" w:rsidP="00560C5C">
      <w:pPr>
        <w:pStyle w:val="a3"/>
        <w:numPr>
          <w:ilvl w:val="1"/>
          <w:numId w:val="7"/>
        </w:numPr>
        <w:spacing w:line="440" w:lineRule="exact"/>
        <w:ind w:leftChars="0"/>
        <w:rPr>
          <w:rFonts w:eastAsia="微軟正黑體" w:cstheme="minorHAnsi"/>
        </w:rPr>
      </w:pPr>
      <w:r>
        <w:rPr>
          <w:rFonts w:eastAsia="微軟正黑體" w:cstheme="minorHAnsi" w:hint="eastAsia"/>
        </w:rPr>
        <w:t>經核准受託代收公營事業或公用事務款</w:t>
      </w:r>
      <w:r w:rsidR="0085002D">
        <w:rPr>
          <w:rFonts w:eastAsia="微軟正黑體" w:cstheme="minorHAnsi" w:hint="eastAsia"/>
        </w:rPr>
        <w:t>之金融機構，逾期未設分支機構地區，經主管機關核准後，可以委託其他金融機構代辦，為簡化行政程序，受委託者之派員也由轉委託之金融機構一併申請財政部核准</w:t>
      </w:r>
    </w:p>
    <w:p w:rsidR="0085002D" w:rsidRDefault="00E0356B" w:rsidP="00560C5C">
      <w:pPr>
        <w:pStyle w:val="a3"/>
        <w:numPr>
          <w:ilvl w:val="1"/>
          <w:numId w:val="7"/>
        </w:numPr>
        <w:spacing w:line="440" w:lineRule="exact"/>
        <w:ind w:leftChars="0"/>
        <w:rPr>
          <w:rFonts w:eastAsia="微軟正黑體" w:cstheme="minorHAnsi"/>
        </w:rPr>
      </w:pPr>
      <w:r>
        <w:rPr>
          <w:rFonts w:eastAsia="微軟正黑體" w:cstheme="minorHAnsi" w:hint="eastAsia"/>
        </w:rPr>
        <w:t>金融機構派員長駐辦理代理國庫業務，金融機構得由中央</w:t>
      </w:r>
      <w:r w:rsidR="0085002D">
        <w:rPr>
          <w:rFonts w:eastAsia="微軟正黑體" w:cstheme="minorHAnsi" w:hint="eastAsia"/>
        </w:rPr>
        <w:t>銀行核轉財政部國庫署同意並副知金融局後逕行派員至機關辦理代庫業務</w:t>
      </w:r>
    </w:p>
    <w:p w:rsidR="0085002D" w:rsidRDefault="0085002D" w:rsidP="0085002D">
      <w:pPr>
        <w:pStyle w:val="a3"/>
        <w:numPr>
          <w:ilvl w:val="0"/>
          <w:numId w:val="7"/>
        </w:numPr>
        <w:spacing w:line="440" w:lineRule="exact"/>
        <w:ind w:leftChars="0"/>
        <w:rPr>
          <w:rFonts w:eastAsia="微軟正黑體" w:cstheme="minorHAnsi"/>
        </w:rPr>
      </w:pPr>
      <w:r>
        <w:rPr>
          <w:rFonts w:eastAsia="微軟正黑體" w:cstheme="minorHAnsi" w:hint="eastAsia"/>
        </w:rPr>
        <w:lastRenderedPageBreak/>
        <w:t>開戶</w:t>
      </w:r>
    </w:p>
    <w:p w:rsidR="0085002D" w:rsidRDefault="0085002D" w:rsidP="0085002D">
      <w:pPr>
        <w:pStyle w:val="a3"/>
        <w:numPr>
          <w:ilvl w:val="1"/>
          <w:numId w:val="7"/>
        </w:numPr>
        <w:spacing w:line="440" w:lineRule="exact"/>
        <w:ind w:leftChars="0"/>
        <w:rPr>
          <w:rFonts w:eastAsia="微軟正黑體" w:cstheme="minorHAnsi"/>
        </w:rPr>
      </w:pPr>
      <w:r>
        <w:rPr>
          <w:rFonts w:eastAsia="微軟正黑體" w:cstheme="minorHAnsi" w:hint="eastAsia"/>
        </w:rPr>
        <w:t>應防範人頭或持有偽造變造</w:t>
      </w:r>
      <w:proofErr w:type="gramStart"/>
      <w:r>
        <w:rPr>
          <w:rFonts w:eastAsia="微軟正黑體" w:cstheme="minorHAnsi" w:hint="eastAsia"/>
        </w:rPr>
        <w:t>身分證開立</w:t>
      </w:r>
      <w:proofErr w:type="gramEnd"/>
      <w:r>
        <w:rPr>
          <w:rFonts w:eastAsia="微軟正黑體" w:cstheme="minorHAnsi" w:hint="eastAsia"/>
        </w:rPr>
        <w:t>存款帳戶</w:t>
      </w:r>
    </w:p>
    <w:p w:rsidR="0085002D" w:rsidRDefault="0085002D" w:rsidP="0085002D">
      <w:pPr>
        <w:pStyle w:val="a3"/>
        <w:numPr>
          <w:ilvl w:val="1"/>
          <w:numId w:val="7"/>
        </w:numPr>
        <w:spacing w:line="440" w:lineRule="exact"/>
        <w:ind w:leftChars="0"/>
        <w:rPr>
          <w:rFonts w:eastAsia="微軟正黑體" w:cstheme="minorHAnsi"/>
        </w:rPr>
      </w:pPr>
      <w:r>
        <w:rPr>
          <w:rFonts w:eastAsia="微軟正黑體" w:cstheme="minorHAnsi" w:hint="eastAsia"/>
        </w:rPr>
        <w:t>金融機構辦理開戶時錄影機錄影資料，應保留</w:t>
      </w:r>
      <w:r w:rsidRPr="0085002D">
        <w:rPr>
          <w:rFonts w:eastAsia="微軟正黑體" w:cstheme="minorHAnsi" w:hint="eastAsia"/>
          <w:shd w:val="clear" w:color="auto" w:fill="FFFF00"/>
        </w:rPr>
        <w:t>6</w:t>
      </w:r>
      <w:r w:rsidRPr="0085002D">
        <w:rPr>
          <w:rFonts w:eastAsia="微軟正黑體" w:cstheme="minorHAnsi" w:hint="eastAsia"/>
          <w:shd w:val="clear" w:color="auto" w:fill="FFFF00"/>
        </w:rPr>
        <w:t>個月</w:t>
      </w:r>
    </w:p>
    <w:p w:rsidR="00B66E63" w:rsidRPr="0085002D" w:rsidRDefault="0085002D" w:rsidP="0085002D">
      <w:pPr>
        <w:pStyle w:val="a3"/>
        <w:numPr>
          <w:ilvl w:val="1"/>
          <w:numId w:val="7"/>
        </w:numPr>
        <w:spacing w:line="440" w:lineRule="exact"/>
        <w:ind w:leftChars="0"/>
        <w:rPr>
          <w:rFonts w:eastAsia="微軟正黑體" w:cstheme="minorHAnsi"/>
        </w:rPr>
      </w:pPr>
      <w:r>
        <w:rPr>
          <w:rFonts w:eastAsia="微軟正黑體" w:cstheme="minorHAnsi" w:hint="eastAsia"/>
        </w:rPr>
        <w:t>金融機構辦理</w:t>
      </w:r>
      <w:r>
        <w:rPr>
          <w:rFonts w:ascii="微軟正黑體" w:eastAsia="微軟正黑體" w:hAnsi="微軟正黑體" w:cstheme="minorHAnsi" w:hint="eastAsia"/>
        </w:rPr>
        <w:t>「開戶」、「貸款」、「申請信用卡」業務，應至內政部為民服務公用資料庫網站查詢客戶</w:t>
      </w:r>
      <w:proofErr w:type="gramStart"/>
      <w:r>
        <w:rPr>
          <w:rFonts w:ascii="微軟正黑體" w:eastAsia="微軟正黑體" w:hAnsi="微軟正黑體" w:cstheme="minorHAnsi" w:hint="eastAsia"/>
        </w:rPr>
        <w:t>身分證請領</w:t>
      </w:r>
      <w:proofErr w:type="gramEnd"/>
      <w:r>
        <w:rPr>
          <w:rFonts w:ascii="微軟正黑體" w:eastAsia="微軟正黑體" w:hAnsi="微軟正黑體" w:cstheme="minorHAnsi" w:hint="eastAsia"/>
        </w:rPr>
        <w:t>紀錄</w:t>
      </w:r>
    </w:p>
    <w:p w:rsidR="0085002D" w:rsidRPr="0085002D" w:rsidRDefault="0085002D" w:rsidP="0085002D">
      <w:pPr>
        <w:pStyle w:val="a3"/>
        <w:numPr>
          <w:ilvl w:val="1"/>
          <w:numId w:val="7"/>
        </w:numPr>
        <w:spacing w:line="440" w:lineRule="exact"/>
        <w:ind w:leftChars="0"/>
        <w:rPr>
          <w:rFonts w:eastAsia="微軟正黑體" w:cstheme="minorHAnsi"/>
        </w:rPr>
      </w:pPr>
      <w:r>
        <w:rPr>
          <w:rFonts w:eastAsia="微軟正黑體" w:cstheme="minorHAnsi" w:hint="eastAsia"/>
        </w:rPr>
        <w:t>如發現客戶以偽造身分證辦理存款開戶，立即通報</w:t>
      </w:r>
      <w:r>
        <w:rPr>
          <w:rFonts w:ascii="微軟正黑體" w:eastAsia="微軟正黑體" w:hAnsi="微軟正黑體" w:cstheme="minorHAnsi" w:hint="eastAsia"/>
        </w:rPr>
        <w:t>「財團法人金融聯合徵信中心」轉發各金融機構注意</w:t>
      </w:r>
    </w:p>
    <w:p w:rsidR="0085002D" w:rsidRPr="0085002D" w:rsidRDefault="0085002D" w:rsidP="0085002D">
      <w:pPr>
        <w:pStyle w:val="a3"/>
        <w:numPr>
          <w:ilvl w:val="0"/>
          <w:numId w:val="7"/>
        </w:numPr>
        <w:spacing w:line="440" w:lineRule="exact"/>
        <w:ind w:leftChars="0"/>
        <w:rPr>
          <w:rFonts w:eastAsia="微軟正黑體" w:cstheme="minorHAnsi"/>
        </w:rPr>
      </w:pPr>
      <w:r>
        <w:rPr>
          <w:rFonts w:ascii="微軟正黑體" w:eastAsia="微軟正黑體" w:hAnsi="微軟正黑體" w:cstheme="minorHAnsi" w:hint="eastAsia"/>
        </w:rPr>
        <w:t>存款證明之核發</w:t>
      </w:r>
    </w:p>
    <w:p w:rsidR="0085002D" w:rsidRPr="0085002D" w:rsidRDefault="0085002D" w:rsidP="0085002D">
      <w:pPr>
        <w:pStyle w:val="a3"/>
        <w:numPr>
          <w:ilvl w:val="1"/>
          <w:numId w:val="7"/>
        </w:numPr>
        <w:spacing w:line="440" w:lineRule="exact"/>
        <w:ind w:leftChars="0"/>
        <w:rPr>
          <w:rFonts w:eastAsia="微軟正黑體" w:cstheme="minorHAnsi"/>
        </w:rPr>
      </w:pPr>
      <w:r>
        <w:rPr>
          <w:rFonts w:ascii="微軟正黑體" w:eastAsia="微軟正黑體" w:hAnsi="微軟正黑體" w:cstheme="minorHAnsi" w:hint="eastAsia"/>
        </w:rPr>
        <w:t>銀行應審慎核發存款餘額證明，下列應禁止</w:t>
      </w:r>
    </w:p>
    <w:p w:rsidR="0085002D" w:rsidRPr="0085002D" w:rsidRDefault="0085002D" w:rsidP="0085002D">
      <w:pPr>
        <w:pStyle w:val="a3"/>
        <w:numPr>
          <w:ilvl w:val="2"/>
          <w:numId w:val="7"/>
        </w:numPr>
        <w:spacing w:line="440" w:lineRule="exact"/>
        <w:ind w:leftChars="0"/>
        <w:rPr>
          <w:rFonts w:eastAsia="微軟正黑體" w:cstheme="minorHAnsi"/>
        </w:rPr>
      </w:pPr>
      <w:r>
        <w:rPr>
          <w:rFonts w:ascii="微軟正黑體" w:eastAsia="微軟正黑體" w:hAnsi="微軟正黑體" w:cstheme="minorHAnsi" w:hint="eastAsia"/>
        </w:rPr>
        <w:t>客戶以不實存款資金申請存款餘額證明</w:t>
      </w:r>
    </w:p>
    <w:p w:rsidR="0085002D" w:rsidRPr="0085002D" w:rsidRDefault="0085002D" w:rsidP="0085002D">
      <w:pPr>
        <w:pStyle w:val="a3"/>
        <w:numPr>
          <w:ilvl w:val="2"/>
          <w:numId w:val="7"/>
        </w:numPr>
        <w:spacing w:line="440" w:lineRule="exact"/>
        <w:ind w:leftChars="0"/>
        <w:rPr>
          <w:rFonts w:eastAsia="微軟正黑體" w:cstheme="minorHAnsi"/>
        </w:rPr>
      </w:pPr>
      <w:r>
        <w:rPr>
          <w:rFonts w:ascii="微軟正黑體" w:eastAsia="微軟正黑體" w:hAnsi="微軟正黑體" w:cstheme="minorHAnsi" w:hint="eastAsia"/>
        </w:rPr>
        <w:t>暫借頭寸申請存款餘額證明</w:t>
      </w:r>
    </w:p>
    <w:p w:rsidR="0085002D" w:rsidRPr="0085002D" w:rsidRDefault="0085002D" w:rsidP="0085002D">
      <w:pPr>
        <w:pStyle w:val="a3"/>
        <w:numPr>
          <w:ilvl w:val="2"/>
          <w:numId w:val="7"/>
        </w:numPr>
        <w:spacing w:line="440" w:lineRule="exact"/>
        <w:ind w:leftChars="0"/>
        <w:rPr>
          <w:rFonts w:eastAsia="微軟正黑體" w:cstheme="minorHAnsi"/>
        </w:rPr>
      </w:pPr>
      <w:r>
        <w:rPr>
          <w:rFonts w:ascii="微軟正黑體" w:eastAsia="微軟正黑體" w:hAnsi="微軟正黑體" w:cstheme="minorHAnsi" w:hint="eastAsia"/>
        </w:rPr>
        <w:t>各帳戶間頻繁移轉巨額資金之交易</w:t>
      </w:r>
    </w:p>
    <w:p w:rsidR="0085002D" w:rsidRPr="00FD6E2A" w:rsidRDefault="0085002D" w:rsidP="0085002D">
      <w:pPr>
        <w:pStyle w:val="a3"/>
        <w:numPr>
          <w:ilvl w:val="2"/>
          <w:numId w:val="7"/>
        </w:numPr>
        <w:spacing w:line="440" w:lineRule="exact"/>
        <w:ind w:leftChars="0"/>
        <w:rPr>
          <w:rFonts w:eastAsia="微軟正黑體" w:cstheme="minorHAnsi"/>
        </w:rPr>
      </w:pPr>
      <w:r>
        <w:rPr>
          <w:rFonts w:ascii="微軟正黑體" w:eastAsia="微軟正黑體" w:hAnsi="微軟正黑體" w:cstheme="minorHAnsi" w:hint="eastAsia"/>
        </w:rPr>
        <w:t>行員以提現為名，轉帳為實之方式幫助客戶規避及阻斷</w:t>
      </w:r>
      <w:r w:rsidR="00FD6E2A">
        <w:rPr>
          <w:rFonts w:ascii="微軟正黑體" w:eastAsia="微軟正黑體" w:hAnsi="微軟正黑體" w:cstheme="minorHAnsi" w:hint="eastAsia"/>
        </w:rPr>
        <w:t>資金來源及流向</w:t>
      </w:r>
    </w:p>
    <w:p w:rsidR="00FD6E2A" w:rsidRPr="00FD6E2A" w:rsidRDefault="00FD6E2A" w:rsidP="00FD6E2A">
      <w:pPr>
        <w:pStyle w:val="a3"/>
        <w:numPr>
          <w:ilvl w:val="1"/>
          <w:numId w:val="7"/>
        </w:numPr>
        <w:spacing w:line="440" w:lineRule="exact"/>
        <w:ind w:leftChars="0"/>
        <w:rPr>
          <w:rFonts w:eastAsia="微軟正黑體" w:cstheme="minorHAnsi"/>
        </w:rPr>
      </w:pPr>
      <w:r>
        <w:rPr>
          <w:rFonts w:ascii="微軟正黑體" w:eastAsia="微軟正黑體" w:hAnsi="微軟正黑體" w:cstheme="minorHAnsi" w:hint="eastAsia"/>
        </w:rPr>
        <w:t>禁止行員與存放款客戶有資金往來</w:t>
      </w:r>
    </w:p>
    <w:p w:rsidR="00FD6E2A" w:rsidRPr="0085002D" w:rsidRDefault="00FD6E2A" w:rsidP="00FD6E2A">
      <w:pPr>
        <w:pStyle w:val="a3"/>
        <w:numPr>
          <w:ilvl w:val="1"/>
          <w:numId w:val="7"/>
        </w:numPr>
        <w:spacing w:line="440" w:lineRule="exact"/>
        <w:ind w:leftChars="0"/>
        <w:rPr>
          <w:rFonts w:eastAsia="微軟正黑體" w:cstheme="minorHAnsi"/>
        </w:rPr>
      </w:pPr>
      <w:r>
        <w:rPr>
          <w:rFonts w:eastAsia="微軟正黑體" w:cstheme="minorHAnsi" w:hint="eastAsia"/>
        </w:rPr>
        <w:t>若疑似有洗錢交易，應照洗錢防</w:t>
      </w:r>
      <w:proofErr w:type="gramStart"/>
      <w:r>
        <w:rPr>
          <w:rFonts w:eastAsia="微軟正黑體" w:cstheme="minorHAnsi" w:hint="eastAsia"/>
        </w:rPr>
        <w:t>制法項規定</w:t>
      </w:r>
      <w:proofErr w:type="gramEnd"/>
      <w:r>
        <w:rPr>
          <w:rFonts w:eastAsia="微軟正黑體" w:cstheme="minorHAnsi" w:hint="eastAsia"/>
        </w:rPr>
        <w:t>機關申報</w:t>
      </w:r>
    </w:p>
    <w:p w:rsidR="0085002D" w:rsidRPr="00B66E63" w:rsidRDefault="00FD6E2A" w:rsidP="0085002D">
      <w:pPr>
        <w:pStyle w:val="a3"/>
        <w:numPr>
          <w:ilvl w:val="1"/>
          <w:numId w:val="7"/>
        </w:numPr>
        <w:spacing w:line="440" w:lineRule="exact"/>
        <w:ind w:leftChars="0"/>
        <w:rPr>
          <w:rFonts w:eastAsia="微軟正黑體" w:cstheme="minorHAnsi"/>
        </w:rPr>
      </w:pPr>
      <w:r>
        <w:rPr>
          <w:rFonts w:eastAsia="微軟正黑體" w:cstheme="minorHAnsi" w:hint="eastAsia"/>
        </w:rPr>
        <w:t>核發存款餘額證明應列為內部稽核及自行查核重點項目</w:t>
      </w:r>
      <w:bookmarkStart w:id="0" w:name="_GoBack"/>
      <w:bookmarkEnd w:id="0"/>
    </w:p>
    <w:sectPr w:rsidR="0085002D" w:rsidRPr="00B66E63"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C0D"/>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A927881"/>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E22A4"/>
    <w:rsid w:val="001B68CC"/>
    <w:rsid w:val="00276CFB"/>
    <w:rsid w:val="0028163C"/>
    <w:rsid w:val="002E24D7"/>
    <w:rsid w:val="00344CDA"/>
    <w:rsid w:val="00401C82"/>
    <w:rsid w:val="00431686"/>
    <w:rsid w:val="004F6A9B"/>
    <w:rsid w:val="00557B2C"/>
    <w:rsid w:val="00560C5C"/>
    <w:rsid w:val="0060780C"/>
    <w:rsid w:val="00754C6C"/>
    <w:rsid w:val="00794D5E"/>
    <w:rsid w:val="007C1075"/>
    <w:rsid w:val="007E570D"/>
    <w:rsid w:val="007E7F95"/>
    <w:rsid w:val="0085002D"/>
    <w:rsid w:val="0088409B"/>
    <w:rsid w:val="008A16BA"/>
    <w:rsid w:val="008A17B1"/>
    <w:rsid w:val="00AF1E5D"/>
    <w:rsid w:val="00B2778C"/>
    <w:rsid w:val="00B6078B"/>
    <w:rsid w:val="00B66E63"/>
    <w:rsid w:val="00C30AEC"/>
    <w:rsid w:val="00C53931"/>
    <w:rsid w:val="00C8515F"/>
    <w:rsid w:val="00D1709A"/>
    <w:rsid w:val="00E0356B"/>
    <w:rsid w:val="00E269E8"/>
    <w:rsid w:val="00E449F2"/>
    <w:rsid w:val="00E9792D"/>
    <w:rsid w:val="00ED5048"/>
    <w:rsid w:val="00EE0365"/>
    <w:rsid w:val="00F5409D"/>
    <w:rsid w:val="00FD6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D8315-5FE0-4EE8-AC9F-FE1FC400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Andy</cp:lastModifiedBy>
  <cp:revision>20</cp:revision>
  <dcterms:created xsi:type="dcterms:W3CDTF">2016-07-04T03:00:00Z</dcterms:created>
  <dcterms:modified xsi:type="dcterms:W3CDTF">2016-07-09T08:36:00Z</dcterms:modified>
</cp:coreProperties>
</file>