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238" w:rsidRPr="005C169E" w:rsidRDefault="00D666A0" w:rsidP="00C00D28">
      <w:pPr>
        <w:jc w:val="both"/>
        <w:rPr>
          <w:rFonts w:eastAsia="微軟正黑體" w:cstheme="minorHAnsi"/>
          <w:sz w:val="40"/>
          <w:szCs w:val="40"/>
        </w:rPr>
      </w:pPr>
      <w:r w:rsidRPr="005C169E">
        <w:rPr>
          <w:rFonts w:eastAsia="微軟正黑體" w:cstheme="minorHAnsi"/>
          <w:sz w:val="40"/>
          <w:szCs w:val="40"/>
        </w:rPr>
        <w:t>第三</w:t>
      </w:r>
      <w:r w:rsidR="0057149B" w:rsidRPr="005C169E">
        <w:rPr>
          <w:rFonts w:eastAsia="微軟正黑體" w:cstheme="minorHAnsi"/>
          <w:sz w:val="40"/>
          <w:szCs w:val="40"/>
        </w:rPr>
        <w:t>章</w:t>
      </w:r>
      <w:r w:rsidR="0057149B" w:rsidRPr="005C169E">
        <w:rPr>
          <w:rFonts w:eastAsia="微軟正黑體" w:cstheme="minorHAnsi"/>
          <w:sz w:val="40"/>
          <w:szCs w:val="40"/>
        </w:rPr>
        <w:t xml:space="preserve"> </w:t>
      </w:r>
      <w:r w:rsidRPr="005C169E">
        <w:rPr>
          <w:rFonts w:eastAsia="微軟正黑體" w:cstheme="minorHAnsi"/>
          <w:sz w:val="40"/>
          <w:szCs w:val="40"/>
        </w:rPr>
        <w:t>內部控制與內部稽核</w:t>
      </w:r>
    </w:p>
    <w:p w:rsidR="0057149B" w:rsidRPr="005C169E" w:rsidRDefault="00D666A0" w:rsidP="00F36A4A">
      <w:pPr>
        <w:pStyle w:val="a3"/>
        <w:numPr>
          <w:ilvl w:val="0"/>
          <w:numId w:val="49"/>
        </w:numPr>
        <w:spacing w:line="440" w:lineRule="exact"/>
        <w:ind w:leftChars="0"/>
        <w:rPr>
          <w:rFonts w:eastAsia="微軟正黑體" w:cstheme="minorHAnsi"/>
          <w:szCs w:val="24"/>
        </w:rPr>
      </w:pPr>
      <w:r w:rsidRPr="005C169E">
        <w:rPr>
          <w:rFonts w:eastAsia="微軟正黑體" w:cstheme="minorHAnsi"/>
          <w:szCs w:val="24"/>
        </w:rPr>
        <w:t>內部控制之目的與目標</w:t>
      </w:r>
    </w:p>
    <w:p w:rsidR="0057149B" w:rsidRPr="005C169E" w:rsidRDefault="00D666A0" w:rsidP="00F36A4A">
      <w:pPr>
        <w:pStyle w:val="a3"/>
        <w:numPr>
          <w:ilvl w:val="1"/>
          <w:numId w:val="49"/>
        </w:numPr>
        <w:spacing w:line="440" w:lineRule="exact"/>
        <w:ind w:leftChars="0"/>
        <w:rPr>
          <w:rFonts w:eastAsia="微軟正黑體" w:cstheme="minorHAnsi"/>
        </w:rPr>
      </w:pPr>
      <w:r w:rsidRPr="005C169E">
        <w:rPr>
          <w:rFonts w:eastAsia="微軟正黑體" w:cstheme="minorHAnsi"/>
        </w:rPr>
        <w:t>營運之效果及效率</w:t>
      </w:r>
    </w:p>
    <w:p w:rsidR="0057149B" w:rsidRPr="005C169E" w:rsidRDefault="00D666A0" w:rsidP="00F36A4A">
      <w:pPr>
        <w:pStyle w:val="a3"/>
        <w:numPr>
          <w:ilvl w:val="1"/>
          <w:numId w:val="49"/>
        </w:numPr>
        <w:spacing w:line="440" w:lineRule="exact"/>
        <w:ind w:leftChars="0"/>
        <w:rPr>
          <w:rFonts w:eastAsia="微軟正黑體" w:cstheme="minorHAnsi"/>
        </w:rPr>
      </w:pPr>
      <w:r w:rsidRPr="005C169E">
        <w:rPr>
          <w:rFonts w:eastAsia="微軟正黑體" w:cstheme="minorHAnsi"/>
        </w:rPr>
        <w:t>財務報導據可靠性、及時性、透明性及相關規範</w:t>
      </w:r>
    </w:p>
    <w:p w:rsidR="0057149B" w:rsidRPr="005C169E" w:rsidRDefault="00D666A0" w:rsidP="00F36A4A">
      <w:pPr>
        <w:pStyle w:val="a3"/>
        <w:numPr>
          <w:ilvl w:val="1"/>
          <w:numId w:val="49"/>
        </w:numPr>
        <w:spacing w:line="440" w:lineRule="exact"/>
        <w:ind w:leftChars="0"/>
        <w:rPr>
          <w:rFonts w:eastAsia="微軟正黑體" w:cstheme="minorHAnsi"/>
        </w:rPr>
      </w:pPr>
      <w:r w:rsidRPr="005C169E">
        <w:rPr>
          <w:rFonts w:eastAsia="微軟正黑體" w:cstheme="minorHAnsi"/>
        </w:rPr>
        <w:t>相關法令規章之遵循</w:t>
      </w:r>
    </w:p>
    <w:p w:rsidR="0019423F" w:rsidRPr="005C169E" w:rsidRDefault="0019423F" w:rsidP="00F36A4A">
      <w:pPr>
        <w:pStyle w:val="a3"/>
        <w:numPr>
          <w:ilvl w:val="0"/>
          <w:numId w:val="49"/>
        </w:numPr>
        <w:spacing w:line="440" w:lineRule="exact"/>
        <w:ind w:leftChars="0"/>
        <w:rPr>
          <w:rFonts w:eastAsia="微軟正黑體" w:cstheme="minorHAnsi"/>
        </w:rPr>
      </w:pPr>
      <w:r w:rsidRPr="005C169E">
        <w:rPr>
          <w:rFonts w:eastAsia="微軟正黑體" w:cstheme="minorHAnsi"/>
        </w:rPr>
        <w:t>內部控制的修正：經董事會通過</w:t>
      </w:r>
    </w:p>
    <w:p w:rsidR="0019423F" w:rsidRPr="005C169E" w:rsidRDefault="0019423F" w:rsidP="00F36A4A">
      <w:pPr>
        <w:pStyle w:val="a3"/>
        <w:numPr>
          <w:ilvl w:val="0"/>
          <w:numId w:val="49"/>
        </w:numPr>
        <w:spacing w:line="440" w:lineRule="exact"/>
        <w:ind w:leftChars="0"/>
        <w:rPr>
          <w:rFonts w:eastAsia="微軟正黑體" w:cstheme="minorHAnsi"/>
        </w:rPr>
      </w:pPr>
      <w:r w:rsidRPr="005C169E">
        <w:rPr>
          <w:rFonts w:eastAsia="微軟正黑體" w:cstheme="minorHAnsi"/>
        </w:rPr>
        <w:t>內部控制制度組成要素</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控制環境：內部控制之基礎</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風險評估：確立各項目標</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控制作業：適當的政策與程序行動</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資訊與溝通：蒐集、產生及使用資訊，建立溝通管道</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監督作業：持續性評估及個別評估</w:t>
      </w:r>
    </w:p>
    <w:p w:rsidR="0019423F" w:rsidRPr="005C169E" w:rsidRDefault="0019423F" w:rsidP="00F36A4A">
      <w:pPr>
        <w:pStyle w:val="a3"/>
        <w:numPr>
          <w:ilvl w:val="0"/>
          <w:numId w:val="49"/>
        </w:numPr>
        <w:spacing w:line="440" w:lineRule="exact"/>
        <w:ind w:leftChars="0"/>
        <w:rPr>
          <w:rFonts w:eastAsia="微軟正黑體" w:cstheme="minorHAnsi"/>
        </w:rPr>
      </w:pPr>
      <w:r w:rsidRPr="005C169E">
        <w:rPr>
          <w:rFonts w:eastAsia="微軟正黑體" w:cstheme="minorHAnsi"/>
        </w:rPr>
        <w:t>內部控制制度之查核內容</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內部稽核</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自行查核與內部控制制度聲明書</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會計師對銀行業之查核</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法令遵循制度</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風險管理機制</w:t>
      </w:r>
    </w:p>
    <w:p w:rsidR="0019423F" w:rsidRPr="005C169E" w:rsidRDefault="00C30EB9" w:rsidP="00F36A4A">
      <w:pPr>
        <w:pStyle w:val="a3"/>
        <w:numPr>
          <w:ilvl w:val="0"/>
          <w:numId w:val="49"/>
        </w:numPr>
        <w:spacing w:line="440" w:lineRule="exact"/>
        <w:ind w:leftChars="0"/>
        <w:rPr>
          <w:rFonts w:eastAsia="微軟正黑體" w:cstheme="minorHAnsi"/>
        </w:rPr>
      </w:pPr>
      <w:r w:rsidRPr="005C169E">
        <w:rPr>
          <w:rFonts w:eastAsia="微軟正黑體" w:cstheme="minorHAnsi"/>
        </w:rPr>
        <w:t>內部稽核</w:t>
      </w:r>
    </w:p>
    <w:p w:rsidR="00C30EB9" w:rsidRPr="005C169E" w:rsidRDefault="007B34D7" w:rsidP="00F36A4A">
      <w:pPr>
        <w:pStyle w:val="a3"/>
        <w:numPr>
          <w:ilvl w:val="1"/>
          <w:numId w:val="49"/>
        </w:numPr>
        <w:spacing w:line="440" w:lineRule="exact"/>
        <w:ind w:leftChars="0"/>
        <w:rPr>
          <w:rFonts w:eastAsia="微軟正黑體" w:cstheme="minorHAnsi"/>
        </w:rPr>
      </w:pPr>
      <w:r w:rsidRPr="005C169E">
        <w:rPr>
          <w:rFonts w:eastAsia="微軟正黑體" w:cstheme="minorHAnsi"/>
        </w:rPr>
        <w:t>目的：查核及評估內部控制制度是否有效運作，改進建議</w:t>
      </w:r>
    </w:p>
    <w:p w:rsidR="007B34D7" w:rsidRPr="005C169E" w:rsidRDefault="00266A76" w:rsidP="00F36A4A">
      <w:pPr>
        <w:pStyle w:val="a3"/>
        <w:numPr>
          <w:ilvl w:val="1"/>
          <w:numId w:val="49"/>
        </w:numPr>
        <w:spacing w:line="440" w:lineRule="exact"/>
        <w:ind w:leftChars="0"/>
        <w:rPr>
          <w:rFonts w:eastAsia="微軟正黑體" w:cstheme="minorHAnsi"/>
        </w:rPr>
      </w:pPr>
      <w:r w:rsidRPr="005C169E">
        <w:rPr>
          <w:rFonts w:eastAsia="微軟正黑體" w:cstheme="minorHAnsi"/>
        </w:rPr>
        <w:t>總稽核：</w:t>
      </w:r>
    </w:p>
    <w:p w:rsidR="00266A76" w:rsidRPr="005C169E" w:rsidRDefault="00266A76" w:rsidP="00F36A4A">
      <w:pPr>
        <w:pStyle w:val="a3"/>
        <w:numPr>
          <w:ilvl w:val="2"/>
          <w:numId w:val="49"/>
        </w:numPr>
        <w:spacing w:line="440" w:lineRule="exact"/>
        <w:ind w:leftChars="0"/>
        <w:rPr>
          <w:rFonts w:eastAsia="微軟正黑體" w:cstheme="minorHAnsi"/>
        </w:rPr>
      </w:pPr>
      <w:r w:rsidRPr="005C169E">
        <w:rPr>
          <w:rFonts w:eastAsia="微軟正黑體" w:cstheme="minorHAnsi"/>
        </w:rPr>
        <w:t>至少</w:t>
      </w:r>
      <w:r w:rsidRPr="005C169E">
        <w:rPr>
          <w:rFonts w:eastAsia="微軟正黑體" w:cstheme="minorHAnsi"/>
          <w:shd w:val="clear" w:color="auto" w:fill="FFFF00"/>
        </w:rPr>
        <w:t>半年</w:t>
      </w:r>
      <w:r w:rsidRPr="005C169E">
        <w:rPr>
          <w:rFonts w:eastAsia="微軟正黑體" w:cstheme="minorHAnsi"/>
        </w:rPr>
        <w:t>向董事會、監察人等等報告稽核業務</w:t>
      </w:r>
    </w:p>
    <w:p w:rsidR="00F36A4A" w:rsidRPr="005C169E" w:rsidRDefault="000A3DE3" w:rsidP="00F36A4A">
      <w:pPr>
        <w:pStyle w:val="a3"/>
        <w:numPr>
          <w:ilvl w:val="2"/>
          <w:numId w:val="49"/>
        </w:numPr>
        <w:spacing w:line="440" w:lineRule="exact"/>
        <w:ind w:leftChars="0"/>
        <w:rPr>
          <w:rFonts w:eastAsia="微軟正黑體" w:cstheme="minorHAnsi"/>
        </w:rPr>
      </w:pPr>
      <w:r w:rsidRPr="005C169E">
        <w:rPr>
          <w:rFonts w:eastAsia="微軟正黑體" w:cstheme="minorHAnsi"/>
        </w:rPr>
        <w:t>建立「總稽核制」</w:t>
      </w:r>
    </w:p>
    <w:p w:rsidR="000A3DE3" w:rsidRPr="005C169E" w:rsidRDefault="000A3DE3" w:rsidP="000A3DE3">
      <w:pPr>
        <w:pStyle w:val="a3"/>
        <w:numPr>
          <w:ilvl w:val="3"/>
          <w:numId w:val="49"/>
        </w:numPr>
        <w:spacing w:line="440" w:lineRule="exact"/>
        <w:ind w:leftChars="0"/>
        <w:rPr>
          <w:rFonts w:eastAsia="微軟正黑體" w:cstheme="minorHAnsi"/>
        </w:rPr>
      </w:pPr>
      <w:r w:rsidRPr="005C169E">
        <w:rPr>
          <w:rFonts w:eastAsia="微軟正黑體" w:cstheme="minorHAnsi"/>
        </w:rPr>
        <w:t>總稽核之職務等同於「副總經理」</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且不得兼任與稽核工作互相衝突或牽制之職務</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聘任、解雇、調職應由</w:t>
      </w:r>
    </w:p>
    <w:p w:rsidR="000A3DE3" w:rsidRPr="005C169E" w:rsidRDefault="000A3DE3" w:rsidP="000A3DE3">
      <w:pPr>
        <w:pStyle w:val="a3"/>
        <w:numPr>
          <w:ilvl w:val="5"/>
          <w:numId w:val="49"/>
        </w:numPr>
        <w:spacing w:line="440" w:lineRule="exact"/>
        <w:ind w:leftChars="0"/>
        <w:rPr>
          <w:rFonts w:eastAsia="微軟正黑體" w:cstheme="minorHAnsi"/>
        </w:rPr>
      </w:pPr>
      <w:r w:rsidRPr="005C169E">
        <w:rPr>
          <w:rFonts w:eastAsia="微軟正黑體" w:cstheme="minorHAnsi"/>
        </w:rPr>
        <w:t>審計委員會全體</w:t>
      </w:r>
      <w:r w:rsidRPr="005C169E">
        <w:rPr>
          <w:rFonts w:eastAsia="微軟正黑體" w:cstheme="minorHAnsi"/>
          <w:highlight w:val="yellow"/>
        </w:rPr>
        <w:t>1/2</w:t>
      </w:r>
      <w:r w:rsidRPr="005C169E">
        <w:rPr>
          <w:rFonts w:eastAsia="微軟正黑體" w:cstheme="minorHAnsi"/>
        </w:rPr>
        <w:t>以上同意</w:t>
      </w:r>
    </w:p>
    <w:p w:rsidR="000A3DE3" w:rsidRPr="005C169E" w:rsidRDefault="000A3DE3" w:rsidP="000A3DE3">
      <w:pPr>
        <w:pStyle w:val="a3"/>
        <w:numPr>
          <w:ilvl w:val="5"/>
          <w:numId w:val="49"/>
        </w:numPr>
        <w:spacing w:line="440" w:lineRule="exact"/>
        <w:ind w:leftChars="0"/>
        <w:rPr>
          <w:rFonts w:eastAsia="微軟正黑體" w:cstheme="minorHAnsi"/>
        </w:rPr>
      </w:pPr>
      <w:r w:rsidRPr="005C169E">
        <w:rPr>
          <w:rFonts w:eastAsia="微軟正黑體" w:cstheme="minorHAnsi"/>
        </w:rPr>
        <w:t>及董事會</w:t>
      </w:r>
      <w:r w:rsidRPr="005C169E">
        <w:rPr>
          <w:rFonts w:eastAsia="微軟正黑體" w:cstheme="minorHAnsi"/>
          <w:shd w:val="clear" w:color="auto" w:fill="FFFF00"/>
        </w:rPr>
        <w:t>2/3</w:t>
      </w:r>
      <w:r w:rsidRPr="005C169E">
        <w:rPr>
          <w:rFonts w:eastAsia="微軟正黑體" w:cstheme="minorHAnsi"/>
        </w:rPr>
        <w:t>同意</w:t>
      </w:r>
    </w:p>
    <w:p w:rsidR="000A3DE3" w:rsidRPr="005C169E" w:rsidRDefault="000A3DE3" w:rsidP="000A3DE3">
      <w:pPr>
        <w:pStyle w:val="a3"/>
        <w:numPr>
          <w:ilvl w:val="5"/>
          <w:numId w:val="49"/>
        </w:numPr>
        <w:spacing w:line="440" w:lineRule="exact"/>
        <w:ind w:leftChars="0"/>
        <w:rPr>
          <w:rFonts w:eastAsia="微軟正黑體" w:cstheme="minorHAnsi"/>
        </w:rPr>
      </w:pPr>
      <w:r w:rsidRPr="005C169E">
        <w:rPr>
          <w:rFonts w:eastAsia="微軟正黑體" w:cstheme="minorHAnsi"/>
        </w:rPr>
        <w:t>報請主管機關核准</w:t>
      </w:r>
    </w:p>
    <w:p w:rsidR="000A3DE3" w:rsidRPr="005C169E" w:rsidRDefault="000A3DE3" w:rsidP="000A3DE3">
      <w:pPr>
        <w:pStyle w:val="a3"/>
        <w:numPr>
          <w:ilvl w:val="3"/>
          <w:numId w:val="49"/>
        </w:numPr>
        <w:spacing w:line="440" w:lineRule="exact"/>
        <w:ind w:leftChars="0"/>
        <w:rPr>
          <w:rFonts w:eastAsia="微軟正黑體" w:cstheme="minorHAnsi"/>
        </w:rPr>
      </w:pPr>
      <w:r w:rsidRPr="005C169E">
        <w:rPr>
          <w:rFonts w:eastAsia="微軟正黑體" w:cstheme="minorHAnsi"/>
        </w:rPr>
        <w:t>若總稽核有下列之情形，命其限期改善或解除其職務</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從事不當授信案件及違反授信原則或與客戶有不正當資金往來</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濫用職權</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洩漏、交付、公開金融檢查報告</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重大舞弊案件、未通報主管機關</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lastRenderedPageBreak/>
        <w:t>嚴重缺失，未於內部稽核報告揭露</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出具不實內部稽核報告</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未能發現財務及業務有嚴重缺失</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未配合主管機關指示辦理查核工作或提供相關資料</w:t>
      </w:r>
    </w:p>
    <w:p w:rsidR="000A3DE3" w:rsidRPr="005C169E" w:rsidRDefault="000A3DE3" w:rsidP="000A3DE3">
      <w:pPr>
        <w:pStyle w:val="a3"/>
        <w:numPr>
          <w:ilvl w:val="2"/>
          <w:numId w:val="49"/>
        </w:numPr>
        <w:spacing w:line="440" w:lineRule="exact"/>
        <w:ind w:leftChars="0"/>
        <w:rPr>
          <w:rFonts w:eastAsia="微軟正黑體" w:cstheme="minorHAnsi"/>
        </w:rPr>
      </w:pPr>
      <w:r w:rsidRPr="005C169E">
        <w:rPr>
          <w:rFonts w:eastAsia="微軟正黑體" w:cstheme="minorHAnsi"/>
        </w:rPr>
        <w:t>內部稽核人員</w:t>
      </w:r>
    </w:p>
    <w:p w:rsidR="000A3DE3" w:rsidRPr="005C169E" w:rsidRDefault="000A3DE3" w:rsidP="000A3DE3">
      <w:pPr>
        <w:pStyle w:val="a3"/>
        <w:numPr>
          <w:ilvl w:val="3"/>
          <w:numId w:val="49"/>
        </w:numPr>
        <w:spacing w:line="440" w:lineRule="exact"/>
        <w:ind w:leftChars="0"/>
        <w:rPr>
          <w:rFonts w:eastAsia="微軟正黑體" w:cstheme="minorHAnsi"/>
        </w:rPr>
      </w:pPr>
      <w:r w:rsidRPr="005C169E">
        <w:rPr>
          <w:rFonts w:eastAsia="微軟正黑體" w:cstheme="minorHAnsi"/>
        </w:rPr>
        <w:t>應具備之資格</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基本資格</w:t>
      </w:r>
    </w:p>
    <w:p w:rsidR="000A3DE3" w:rsidRPr="005C169E" w:rsidRDefault="000A3DE3" w:rsidP="000A3DE3">
      <w:pPr>
        <w:pStyle w:val="a3"/>
        <w:numPr>
          <w:ilvl w:val="5"/>
          <w:numId w:val="49"/>
        </w:numPr>
        <w:spacing w:line="440" w:lineRule="exact"/>
        <w:ind w:leftChars="0"/>
        <w:rPr>
          <w:rFonts w:eastAsia="微軟正黑體" w:cstheme="minorHAnsi"/>
        </w:rPr>
      </w:pPr>
      <w:r w:rsidRPr="005C169E">
        <w:rPr>
          <w:rFonts w:eastAsia="微軟正黑體" w:cstheme="minorHAnsi"/>
          <w:shd w:val="clear" w:color="auto" w:fill="FFFF00"/>
        </w:rPr>
        <w:t>2</w:t>
      </w:r>
      <w:r w:rsidRPr="005C169E">
        <w:rPr>
          <w:rFonts w:eastAsia="微軟正黑體" w:cstheme="minorHAnsi"/>
          <w:shd w:val="clear" w:color="auto" w:fill="FFFF00"/>
        </w:rPr>
        <w:t>年以上</w:t>
      </w:r>
      <w:r w:rsidRPr="005C169E">
        <w:rPr>
          <w:rFonts w:eastAsia="微軟正黑體" w:cstheme="minorHAnsi"/>
        </w:rPr>
        <w:t>金融檢查經驗或通過高等考試</w:t>
      </w:r>
    </w:p>
    <w:p w:rsidR="00B6177F" w:rsidRPr="005C169E" w:rsidRDefault="000A3DE3" w:rsidP="00B6177F">
      <w:pPr>
        <w:pStyle w:val="a3"/>
        <w:numPr>
          <w:ilvl w:val="5"/>
          <w:numId w:val="49"/>
        </w:numPr>
        <w:spacing w:line="440" w:lineRule="exact"/>
        <w:ind w:leftChars="0"/>
        <w:rPr>
          <w:rFonts w:eastAsia="微軟正黑體" w:cstheme="minorHAnsi"/>
        </w:rPr>
      </w:pPr>
      <w:r w:rsidRPr="005C169E">
        <w:rPr>
          <w:rFonts w:eastAsia="微軟正黑體" w:cstheme="minorHAnsi"/>
        </w:rPr>
        <w:t>或國際內部稽核師之考試並具</w:t>
      </w:r>
      <w:r w:rsidRPr="005C169E">
        <w:rPr>
          <w:rFonts w:eastAsia="微軟正黑體" w:cstheme="minorHAnsi"/>
          <w:shd w:val="clear" w:color="auto" w:fill="FFFF00"/>
        </w:rPr>
        <w:t>2</w:t>
      </w:r>
      <w:r w:rsidRPr="005C169E">
        <w:rPr>
          <w:rFonts w:eastAsia="微軟正黑體" w:cstheme="minorHAnsi"/>
          <w:shd w:val="clear" w:color="auto" w:fill="FFFF00"/>
        </w:rPr>
        <w:t>年以上</w:t>
      </w:r>
      <w:r w:rsidRPr="005C169E">
        <w:rPr>
          <w:rFonts w:eastAsia="微軟正黑體" w:cstheme="minorHAnsi"/>
        </w:rPr>
        <w:t>金融業務經驗</w:t>
      </w:r>
    </w:p>
    <w:p w:rsidR="000A3DE3" w:rsidRPr="005C169E" w:rsidRDefault="000A3DE3" w:rsidP="00B6177F">
      <w:pPr>
        <w:pStyle w:val="a3"/>
        <w:numPr>
          <w:ilvl w:val="5"/>
          <w:numId w:val="49"/>
        </w:numPr>
        <w:spacing w:line="440" w:lineRule="exact"/>
        <w:ind w:leftChars="0"/>
        <w:rPr>
          <w:rFonts w:eastAsia="微軟正黑體" w:cstheme="minorHAnsi"/>
        </w:rPr>
      </w:pPr>
      <w:r w:rsidRPr="005C169E">
        <w:rPr>
          <w:rFonts w:eastAsia="微軟正黑體" w:cstheme="minorHAnsi"/>
        </w:rPr>
        <w:t>或擔任查帳員、程式設計師等專業人員</w:t>
      </w:r>
      <w:r w:rsidRPr="005C169E">
        <w:rPr>
          <w:rFonts w:eastAsia="微軟正黑體" w:cstheme="minorHAnsi"/>
          <w:shd w:val="clear" w:color="auto" w:fill="FFFF00"/>
        </w:rPr>
        <w:t>2</w:t>
      </w:r>
      <w:r w:rsidRPr="005C169E">
        <w:rPr>
          <w:rFonts w:eastAsia="微軟正黑體" w:cstheme="minorHAnsi"/>
          <w:shd w:val="clear" w:color="auto" w:fill="FFFF00"/>
        </w:rPr>
        <w:t>年以上</w:t>
      </w:r>
      <w:r w:rsidRPr="005C169E">
        <w:rPr>
          <w:rFonts w:eastAsia="微軟正黑體" w:cstheme="minorHAnsi"/>
        </w:rPr>
        <w:t>，經實施</w:t>
      </w:r>
      <w:r w:rsidRPr="005C169E">
        <w:rPr>
          <w:rFonts w:eastAsia="微軟正黑體" w:cstheme="minorHAnsi"/>
          <w:shd w:val="clear" w:color="auto" w:fill="FFFF00"/>
        </w:rPr>
        <w:t>3</w:t>
      </w:r>
      <w:r w:rsidRPr="005C169E">
        <w:rPr>
          <w:rFonts w:eastAsia="微軟正黑體" w:cstheme="minorHAnsi"/>
          <w:shd w:val="clear" w:color="auto" w:fill="FFFF00"/>
        </w:rPr>
        <w:t>個月</w:t>
      </w:r>
      <w:r w:rsidRPr="005C169E">
        <w:rPr>
          <w:rFonts w:eastAsia="微軟正黑體" w:cstheme="minorHAnsi"/>
        </w:rPr>
        <w:t>以上金融業務及管理訓練</w:t>
      </w:r>
      <w:r w:rsidR="00B6177F" w:rsidRPr="005C169E">
        <w:rPr>
          <w:rFonts w:eastAsia="微軟正黑體" w:cstheme="minorHAnsi"/>
        </w:rPr>
        <w:t>，</w:t>
      </w:r>
      <w:r w:rsidRPr="005C169E">
        <w:rPr>
          <w:rFonts w:eastAsia="微軟正黑體" w:cstheme="minorHAnsi"/>
        </w:rPr>
        <w:t>此項不得</w:t>
      </w:r>
      <w:proofErr w:type="gramStart"/>
      <w:r w:rsidRPr="005C169E">
        <w:rPr>
          <w:rFonts w:eastAsia="微軟正黑體" w:cstheme="minorHAnsi"/>
        </w:rPr>
        <w:t>超</w:t>
      </w:r>
      <w:r w:rsidR="00B6177F" w:rsidRPr="005C169E">
        <w:rPr>
          <w:rFonts w:eastAsia="微軟正黑體" w:cstheme="minorHAnsi"/>
        </w:rPr>
        <w:t>過總</w:t>
      </w:r>
      <w:r w:rsidR="00E60670" w:rsidRPr="005C169E">
        <w:rPr>
          <w:rFonts w:eastAsia="微軟正黑體" w:cstheme="minorHAnsi"/>
        </w:rPr>
        <w:t>員</w:t>
      </w:r>
      <w:proofErr w:type="gramEnd"/>
      <w:r w:rsidRPr="005C169E">
        <w:rPr>
          <w:rFonts w:eastAsia="微軟正黑體" w:cstheme="minorHAnsi"/>
          <w:shd w:val="clear" w:color="auto" w:fill="FFFF00"/>
        </w:rPr>
        <w:t>1/3</w:t>
      </w:r>
    </w:p>
    <w:p w:rsidR="000A3DE3" w:rsidRPr="005C169E" w:rsidRDefault="00B6177F" w:rsidP="00B6177F">
      <w:pPr>
        <w:pStyle w:val="a3"/>
        <w:numPr>
          <w:ilvl w:val="4"/>
          <w:numId w:val="49"/>
        </w:numPr>
        <w:spacing w:line="440" w:lineRule="exact"/>
        <w:ind w:leftChars="0"/>
        <w:rPr>
          <w:rFonts w:eastAsia="微軟正黑體" w:cstheme="minorHAnsi"/>
        </w:rPr>
      </w:pPr>
      <w:r w:rsidRPr="005C169E">
        <w:rPr>
          <w:rFonts w:eastAsia="微軟正黑體" w:cstheme="minorHAnsi"/>
        </w:rPr>
        <w:t>最近</w:t>
      </w:r>
      <w:r w:rsidRPr="005C169E">
        <w:rPr>
          <w:rFonts w:eastAsia="微軟正黑體" w:cstheme="minorHAnsi"/>
          <w:shd w:val="clear" w:color="auto" w:fill="FFFF00"/>
        </w:rPr>
        <w:t>3</w:t>
      </w:r>
      <w:r w:rsidRPr="005C169E">
        <w:rPr>
          <w:rFonts w:eastAsia="微軟正黑體" w:cstheme="minorHAnsi"/>
          <w:shd w:val="clear" w:color="auto" w:fill="FFFF00"/>
        </w:rPr>
        <w:t>年內</w:t>
      </w:r>
      <w:r w:rsidRPr="005C169E">
        <w:rPr>
          <w:rFonts w:eastAsia="微軟正黑體" w:cstheme="minorHAnsi"/>
        </w:rPr>
        <w:t>無記過以上不良紀錄，或功過相抵者</w:t>
      </w:r>
    </w:p>
    <w:p w:rsidR="00B6177F" w:rsidRPr="005C169E" w:rsidRDefault="00B6177F" w:rsidP="00B6177F">
      <w:pPr>
        <w:pStyle w:val="a3"/>
        <w:numPr>
          <w:ilvl w:val="4"/>
          <w:numId w:val="49"/>
        </w:numPr>
        <w:spacing w:line="440" w:lineRule="exact"/>
        <w:ind w:leftChars="0"/>
        <w:rPr>
          <w:rFonts w:eastAsia="微軟正黑體" w:cstheme="minorHAnsi"/>
        </w:rPr>
      </w:pPr>
      <w:r w:rsidRPr="005C169E">
        <w:rPr>
          <w:rFonts w:eastAsia="微軟正黑體" w:cstheme="minorHAnsi"/>
        </w:rPr>
        <w:t>內部稽核人員充當領隊</w:t>
      </w:r>
    </w:p>
    <w:p w:rsidR="00B6177F" w:rsidRPr="005C169E" w:rsidRDefault="00B6177F" w:rsidP="00B6177F">
      <w:pPr>
        <w:pStyle w:val="a3"/>
        <w:numPr>
          <w:ilvl w:val="5"/>
          <w:numId w:val="49"/>
        </w:numPr>
        <w:spacing w:line="440" w:lineRule="exact"/>
        <w:ind w:leftChars="0"/>
        <w:rPr>
          <w:rFonts w:eastAsia="微軟正黑體" w:cstheme="minorHAnsi"/>
        </w:rPr>
      </w:pPr>
      <w:r w:rsidRPr="005C169E">
        <w:rPr>
          <w:rFonts w:eastAsia="微軟正黑體" w:cstheme="minorHAnsi"/>
        </w:rPr>
        <w:t>應有</w:t>
      </w:r>
      <w:r w:rsidRPr="005C169E">
        <w:rPr>
          <w:rFonts w:eastAsia="微軟正黑體" w:cstheme="minorHAnsi"/>
          <w:shd w:val="clear" w:color="auto" w:fill="FFFF00"/>
        </w:rPr>
        <w:t>3</w:t>
      </w:r>
      <w:r w:rsidRPr="005C169E">
        <w:rPr>
          <w:rFonts w:eastAsia="微軟正黑體" w:cstheme="minorHAnsi"/>
          <w:shd w:val="clear" w:color="auto" w:fill="FFFF00"/>
        </w:rPr>
        <w:t>年以上</w:t>
      </w:r>
      <w:r w:rsidRPr="005C169E">
        <w:rPr>
          <w:rFonts w:eastAsia="微軟正黑體" w:cstheme="minorHAnsi"/>
        </w:rPr>
        <w:t>之稽核或金融檢查經驗</w:t>
      </w:r>
    </w:p>
    <w:p w:rsidR="00B6177F" w:rsidRPr="005C169E" w:rsidRDefault="00B6177F" w:rsidP="00B6177F">
      <w:pPr>
        <w:pStyle w:val="a3"/>
        <w:numPr>
          <w:ilvl w:val="5"/>
          <w:numId w:val="49"/>
        </w:numPr>
        <w:spacing w:line="440" w:lineRule="exact"/>
        <w:ind w:leftChars="0"/>
        <w:rPr>
          <w:rFonts w:eastAsia="微軟正黑體" w:cstheme="minorHAnsi"/>
        </w:rPr>
      </w:pPr>
      <w:r w:rsidRPr="005C169E">
        <w:rPr>
          <w:rFonts w:eastAsia="微軟正黑體" w:cstheme="minorHAnsi"/>
        </w:rPr>
        <w:t>或</w:t>
      </w:r>
      <w:r w:rsidRPr="005C169E">
        <w:rPr>
          <w:rFonts w:eastAsia="微軟正黑體" w:cstheme="minorHAnsi"/>
          <w:shd w:val="clear" w:color="auto" w:fill="FFFF00"/>
        </w:rPr>
        <w:t>1</w:t>
      </w:r>
      <w:r w:rsidRPr="005C169E">
        <w:rPr>
          <w:rFonts w:eastAsia="微軟正黑體" w:cstheme="minorHAnsi"/>
          <w:shd w:val="clear" w:color="auto" w:fill="FFFF00"/>
        </w:rPr>
        <w:t>年以上</w:t>
      </w:r>
      <w:r w:rsidRPr="005C169E">
        <w:rPr>
          <w:rFonts w:eastAsia="微軟正黑體" w:cstheme="minorHAnsi"/>
        </w:rPr>
        <w:t>之稽核經驗及</w:t>
      </w:r>
      <w:r w:rsidRPr="005C169E">
        <w:rPr>
          <w:rFonts w:eastAsia="微軟正黑體" w:cstheme="minorHAnsi"/>
        </w:rPr>
        <w:t>5</w:t>
      </w:r>
      <w:r w:rsidRPr="005C169E">
        <w:rPr>
          <w:rFonts w:eastAsia="微軟正黑體" w:cstheme="minorHAnsi"/>
        </w:rPr>
        <w:t>年以上之金融業務經驗</w:t>
      </w:r>
    </w:p>
    <w:p w:rsidR="00905648" w:rsidRPr="005C169E" w:rsidRDefault="00905648" w:rsidP="00905648">
      <w:pPr>
        <w:pStyle w:val="a3"/>
        <w:numPr>
          <w:ilvl w:val="3"/>
          <w:numId w:val="49"/>
        </w:numPr>
        <w:spacing w:line="440" w:lineRule="exact"/>
        <w:ind w:leftChars="0"/>
        <w:rPr>
          <w:rFonts w:eastAsia="微軟正黑體" w:cstheme="minorHAnsi"/>
        </w:rPr>
      </w:pPr>
      <w:r w:rsidRPr="005C169E">
        <w:rPr>
          <w:rFonts w:eastAsia="微軟正黑體" w:cstheme="minorHAnsi"/>
        </w:rPr>
        <w:t>內部稽核人員之訓練</w:t>
      </w:r>
    </w:p>
    <w:p w:rsidR="00905648" w:rsidRPr="005C169E" w:rsidRDefault="00E60670" w:rsidP="00E60670">
      <w:pPr>
        <w:pStyle w:val="a3"/>
        <w:numPr>
          <w:ilvl w:val="4"/>
          <w:numId w:val="49"/>
        </w:numPr>
        <w:spacing w:line="440" w:lineRule="exact"/>
        <w:ind w:leftChars="0"/>
        <w:rPr>
          <w:rFonts w:eastAsia="微軟正黑體" w:cstheme="minorHAnsi"/>
        </w:rPr>
      </w:pPr>
      <w:r w:rsidRPr="005C169E">
        <w:rPr>
          <w:rFonts w:eastAsia="微軟正黑體" w:cstheme="minorHAnsi"/>
        </w:rPr>
        <w:t>職前訓練</w:t>
      </w:r>
    </w:p>
    <w:tbl>
      <w:tblPr>
        <w:tblStyle w:val="-1"/>
        <w:tblW w:w="0" w:type="auto"/>
        <w:tblInd w:w="2436" w:type="dxa"/>
        <w:tblLook w:val="04A0" w:firstRow="1" w:lastRow="0" w:firstColumn="1" w:lastColumn="0" w:noHBand="0" w:noVBand="1"/>
      </w:tblPr>
      <w:tblGrid>
        <w:gridCol w:w="2206"/>
        <w:gridCol w:w="2270"/>
        <w:gridCol w:w="1560"/>
      </w:tblGrid>
      <w:tr w:rsidR="00E60670" w:rsidRPr="005C169E" w:rsidTr="00E60670">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06" w:type="dxa"/>
          </w:tcPr>
          <w:p w:rsidR="00E60670" w:rsidRPr="005C169E" w:rsidRDefault="00E60670" w:rsidP="00E60670">
            <w:pPr>
              <w:pStyle w:val="a3"/>
              <w:spacing w:line="440" w:lineRule="exact"/>
              <w:ind w:leftChars="0" w:left="0"/>
              <w:rPr>
                <w:rFonts w:asciiTheme="minorHAnsi" w:eastAsia="微軟正黑體" w:hAnsiTheme="minorHAnsi" w:cstheme="minorHAnsi"/>
              </w:rPr>
            </w:pPr>
            <w:r w:rsidRPr="005C169E">
              <w:rPr>
                <w:rFonts w:asciiTheme="minorHAnsi" w:eastAsia="微軟正黑體" w:hAnsiTheme="minorHAnsi" w:cstheme="minorHAnsi"/>
              </w:rPr>
              <w:t>人員</w:t>
            </w:r>
          </w:p>
        </w:tc>
        <w:tc>
          <w:tcPr>
            <w:tcW w:w="2270" w:type="dxa"/>
          </w:tcPr>
          <w:p w:rsidR="00E60670" w:rsidRPr="005C169E" w:rsidRDefault="00E60670" w:rsidP="00E60670">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5C169E">
              <w:rPr>
                <w:rFonts w:asciiTheme="minorHAnsi" w:eastAsia="微軟正黑體" w:hAnsiTheme="minorHAnsi" w:cstheme="minorHAnsi"/>
              </w:rPr>
              <w:t>課程</w:t>
            </w:r>
          </w:p>
        </w:tc>
        <w:tc>
          <w:tcPr>
            <w:tcW w:w="1560" w:type="dxa"/>
          </w:tcPr>
          <w:p w:rsidR="00E60670" w:rsidRPr="005C169E" w:rsidRDefault="00E60670" w:rsidP="00E60670">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5C169E">
              <w:rPr>
                <w:rFonts w:asciiTheme="minorHAnsi" w:eastAsia="微軟正黑體" w:hAnsiTheme="minorHAnsi" w:cstheme="minorHAnsi"/>
              </w:rPr>
              <w:t>時數</w:t>
            </w:r>
          </w:p>
        </w:tc>
      </w:tr>
      <w:tr w:rsidR="00E60670" w:rsidRPr="005C169E" w:rsidTr="00E60670">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06" w:type="dxa"/>
            <w:vAlign w:val="center"/>
          </w:tcPr>
          <w:p w:rsidR="00E60670" w:rsidRPr="005C169E" w:rsidRDefault="00E60670" w:rsidP="00E60670">
            <w:pPr>
              <w:pStyle w:val="a3"/>
              <w:spacing w:line="440" w:lineRule="exact"/>
              <w:ind w:leftChars="0" w:left="0"/>
              <w:jc w:val="both"/>
              <w:rPr>
                <w:rFonts w:asciiTheme="minorHAnsi" w:eastAsia="微軟正黑體" w:hAnsiTheme="minorHAnsi" w:cstheme="minorHAnsi"/>
              </w:rPr>
            </w:pPr>
            <w:r w:rsidRPr="005C169E">
              <w:rPr>
                <w:rFonts w:asciiTheme="minorHAnsi" w:eastAsia="微軟正黑體" w:hAnsiTheme="minorHAnsi" w:cstheme="minorHAnsi"/>
              </w:rPr>
              <w:t>初任稽核人員</w:t>
            </w:r>
          </w:p>
        </w:tc>
        <w:tc>
          <w:tcPr>
            <w:tcW w:w="2270" w:type="dxa"/>
            <w:vAlign w:val="center"/>
          </w:tcPr>
          <w:p w:rsidR="00E60670" w:rsidRPr="005C169E" w:rsidRDefault="00E60670" w:rsidP="00E60670">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核人員研習班</w:t>
            </w:r>
            <w:r w:rsidRPr="005C169E">
              <w:rPr>
                <w:rFonts w:eastAsia="微軟正黑體" w:cstheme="minorHAnsi"/>
              </w:rPr>
              <w:t xml:space="preserve"> or</w:t>
            </w:r>
          </w:p>
          <w:p w:rsidR="00E60670" w:rsidRPr="005C169E" w:rsidRDefault="00E60670" w:rsidP="00E60670">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電腦稽核研習班</w:t>
            </w:r>
            <w:r w:rsidRPr="005C169E">
              <w:rPr>
                <w:rFonts w:eastAsia="微軟正黑體" w:cstheme="minorHAnsi"/>
              </w:rPr>
              <w:t xml:space="preserve"> or</w:t>
            </w:r>
          </w:p>
          <w:p w:rsidR="00E60670" w:rsidRPr="005C169E" w:rsidRDefault="00E60670" w:rsidP="00E60670">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票</w:t>
            </w:r>
            <w:proofErr w:type="gramStart"/>
            <w:r w:rsidRPr="005C169E">
              <w:rPr>
                <w:rFonts w:eastAsia="微軟正黑體" w:cstheme="minorHAnsi"/>
              </w:rPr>
              <w:t>券</w:t>
            </w:r>
            <w:proofErr w:type="gramEnd"/>
            <w:r w:rsidRPr="005C169E">
              <w:rPr>
                <w:rFonts w:eastAsia="微軟正黑體" w:cstheme="minorHAnsi"/>
              </w:rPr>
              <w:t>稽核研習班</w:t>
            </w:r>
          </w:p>
        </w:tc>
        <w:tc>
          <w:tcPr>
            <w:tcW w:w="1560" w:type="dxa"/>
            <w:vAlign w:val="center"/>
          </w:tcPr>
          <w:p w:rsidR="00E60670" w:rsidRPr="005C169E" w:rsidRDefault="00E60670" w:rsidP="00E60670">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60</w:t>
            </w:r>
            <w:r w:rsidRPr="005C169E">
              <w:rPr>
                <w:rFonts w:eastAsia="微軟正黑體" w:cstheme="minorHAnsi"/>
              </w:rPr>
              <w:t>小時以上</w:t>
            </w:r>
          </w:p>
        </w:tc>
      </w:tr>
      <w:tr w:rsidR="00E60670" w:rsidRPr="005C169E" w:rsidTr="00E60670">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06" w:type="dxa"/>
          </w:tcPr>
          <w:p w:rsidR="00E60670" w:rsidRPr="005C169E" w:rsidRDefault="00E60670" w:rsidP="00E60670">
            <w:pPr>
              <w:pStyle w:val="a3"/>
              <w:spacing w:line="440" w:lineRule="exact"/>
              <w:ind w:leftChars="0" w:left="0"/>
              <w:rPr>
                <w:rFonts w:asciiTheme="minorHAnsi" w:eastAsia="微軟正黑體" w:hAnsiTheme="minorHAnsi" w:cstheme="minorHAnsi"/>
              </w:rPr>
            </w:pPr>
            <w:r w:rsidRPr="005C169E">
              <w:rPr>
                <w:rFonts w:asciiTheme="minorHAnsi" w:eastAsia="微軟正黑體" w:hAnsiTheme="minorHAnsi" w:cstheme="minorHAnsi"/>
              </w:rPr>
              <w:t>領隊稽核人員</w:t>
            </w:r>
          </w:p>
        </w:tc>
        <w:tc>
          <w:tcPr>
            <w:tcW w:w="2270" w:type="dxa"/>
          </w:tcPr>
          <w:p w:rsidR="00E60670" w:rsidRPr="005C169E" w:rsidRDefault="00E60670" w:rsidP="00E60670">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領隊稽核研習班</w:t>
            </w:r>
          </w:p>
        </w:tc>
        <w:tc>
          <w:tcPr>
            <w:tcW w:w="1560" w:type="dxa"/>
          </w:tcPr>
          <w:p w:rsidR="00E60670" w:rsidRPr="005C169E" w:rsidRDefault="00E60670" w:rsidP="00E60670">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19</w:t>
            </w:r>
            <w:r w:rsidRPr="005C169E">
              <w:rPr>
                <w:rFonts w:eastAsia="微軟正黑體" w:cstheme="minorHAnsi"/>
              </w:rPr>
              <w:t>小時以上</w:t>
            </w:r>
          </w:p>
        </w:tc>
      </w:tr>
      <w:tr w:rsidR="00E60670" w:rsidRPr="005C169E" w:rsidTr="00E60670">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06" w:type="dxa"/>
          </w:tcPr>
          <w:p w:rsidR="00E60670" w:rsidRPr="005C169E" w:rsidRDefault="00E60670" w:rsidP="00E60670">
            <w:pPr>
              <w:pStyle w:val="a3"/>
              <w:spacing w:line="440" w:lineRule="exact"/>
              <w:ind w:leftChars="0" w:left="0"/>
              <w:rPr>
                <w:rFonts w:asciiTheme="minorHAnsi" w:eastAsia="微軟正黑體" w:hAnsiTheme="minorHAnsi" w:cstheme="minorHAnsi"/>
              </w:rPr>
            </w:pPr>
            <w:r w:rsidRPr="005C169E">
              <w:rPr>
                <w:rFonts w:asciiTheme="minorHAnsi" w:eastAsia="微軟正黑體" w:hAnsiTheme="minorHAnsi" w:cstheme="minorHAnsi"/>
              </w:rPr>
              <w:t>總稽核及正副主管</w:t>
            </w:r>
          </w:p>
        </w:tc>
        <w:tc>
          <w:tcPr>
            <w:tcW w:w="2270" w:type="dxa"/>
          </w:tcPr>
          <w:p w:rsidR="00E60670" w:rsidRPr="005C169E" w:rsidRDefault="00E60670" w:rsidP="00E60670">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稽核主管研習班</w:t>
            </w:r>
          </w:p>
        </w:tc>
        <w:tc>
          <w:tcPr>
            <w:tcW w:w="1560" w:type="dxa"/>
          </w:tcPr>
          <w:p w:rsidR="00E60670" w:rsidRPr="005C169E" w:rsidRDefault="00E60670" w:rsidP="00E60670">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12</w:t>
            </w:r>
            <w:r w:rsidRPr="005C169E">
              <w:rPr>
                <w:rFonts w:eastAsia="微軟正黑體" w:cstheme="minorHAnsi"/>
              </w:rPr>
              <w:t>小時以上</w:t>
            </w:r>
          </w:p>
        </w:tc>
      </w:tr>
    </w:tbl>
    <w:p w:rsidR="000A3DE3" w:rsidRPr="005C169E" w:rsidRDefault="00CB00AE" w:rsidP="00E60670">
      <w:pPr>
        <w:pStyle w:val="a3"/>
        <w:numPr>
          <w:ilvl w:val="4"/>
          <w:numId w:val="49"/>
        </w:numPr>
        <w:spacing w:line="440" w:lineRule="exact"/>
        <w:ind w:leftChars="0"/>
        <w:rPr>
          <w:rFonts w:eastAsia="微軟正黑體" w:cstheme="minorHAnsi"/>
        </w:rPr>
      </w:pPr>
      <w:r w:rsidRPr="005C169E">
        <w:rPr>
          <w:rFonts w:eastAsia="微軟正黑體" w:cstheme="minorHAnsi"/>
        </w:rPr>
        <w:t>在職訓練</w:t>
      </w:r>
    </w:p>
    <w:p w:rsidR="00CB00AE" w:rsidRPr="005C169E" w:rsidRDefault="00CB00AE" w:rsidP="00CB00AE">
      <w:pPr>
        <w:pStyle w:val="a3"/>
        <w:numPr>
          <w:ilvl w:val="5"/>
          <w:numId w:val="49"/>
        </w:numPr>
        <w:spacing w:line="440" w:lineRule="exact"/>
        <w:ind w:leftChars="0"/>
        <w:rPr>
          <w:rFonts w:eastAsia="微軟正黑體" w:cstheme="minorHAnsi"/>
        </w:rPr>
      </w:pPr>
      <w:r w:rsidRPr="005C169E">
        <w:rPr>
          <w:rFonts w:eastAsia="微軟正黑體" w:cstheme="minorHAnsi"/>
        </w:rPr>
        <w:t>每年需參與主管機關認定機關所舉辦金融業務相關訓練</w:t>
      </w:r>
    </w:p>
    <w:tbl>
      <w:tblPr>
        <w:tblStyle w:val="-2"/>
        <w:tblW w:w="0" w:type="auto"/>
        <w:tblInd w:w="2856" w:type="dxa"/>
        <w:tblLook w:val="04A0" w:firstRow="1" w:lastRow="0" w:firstColumn="1" w:lastColumn="0" w:noHBand="0" w:noVBand="1"/>
      </w:tblPr>
      <w:tblGrid>
        <w:gridCol w:w="2206"/>
        <w:gridCol w:w="1560"/>
      </w:tblGrid>
      <w:tr w:rsidR="00445BA9" w:rsidRPr="005C169E" w:rsidTr="00445BA9">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06" w:type="dxa"/>
          </w:tcPr>
          <w:p w:rsidR="00445BA9" w:rsidRPr="005C169E" w:rsidRDefault="00445BA9" w:rsidP="00BF7A54">
            <w:pPr>
              <w:pStyle w:val="a3"/>
              <w:spacing w:line="440" w:lineRule="exact"/>
              <w:ind w:leftChars="0" w:left="0"/>
              <w:rPr>
                <w:rFonts w:asciiTheme="minorHAnsi" w:eastAsia="微軟正黑體" w:hAnsiTheme="minorHAnsi" w:cstheme="minorHAnsi"/>
              </w:rPr>
            </w:pPr>
            <w:r w:rsidRPr="005C169E">
              <w:rPr>
                <w:rFonts w:asciiTheme="minorHAnsi" w:eastAsia="微軟正黑體" w:hAnsiTheme="minorHAnsi" w:cstheme="minorHAnsi"/>
              </w:rPr>
              <w:t>人員</w:t>
            </w:r>
          </w:p>
        </w:tc>
        <w:tc>
          <w:tcPr>
            <w:tcW w:w="1560" w:type="dxa"/>
          </w:tcPr>
          <w:p w:rsidR="00445BA9" w:rsidRPr="005C169E" w:rsidRDefault="00445BA9" w:rsidP="00BF7A54">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5C169E">
              <w:rPr>
                <w:rFonts w:asciiTheme="minorHAnsi" w:eastAsia="微軟正黑體" w:hAnsiTheme="minorHAnsi" w:cstheme="minorHAnsi"/>
              </w:rPr>
              <w:t>時數</w:t>
            </w:r>
          </w:p>
        </w:tc>
      </w:tr>
      <w:tr w:rsidR="00445BA9" w:rsidRPr="005C169E" w:rsidTr="00445BA9">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06" w:type="dxa"/>
          </w:tcPr>
          <w:p w:rsidR="00445BA9" w:rsidRPr="005C169E" w:rsidRDefault="00445BA9" w:rsidP="00BF7A54">
            <w:pPr>
              <w:pStyle w:val="a3"/>
              <w:spacing w:line="440" w:lineRule="exact"/>
              <w:ind w:leftChars="0" w:left="0"/>
              <w:rPr>
                <w:rFonts w:asciiTheme="minorHAnsi" w:eastAsia="微軟正黑體" w:hAnsiTheme="minorHAnsi" w:cstheme="minorHAnsi"/>
              </w:rPr>
            </w:pPr>
            <w:bookmarkStart w:id="0" w:name="_GoBack"/>
            <w:bookmarkEnd w:id="0"/>
            <w:r w:rsidRPr="005C169E">
              <w:rPr>
                <w:rFonts w:asciiTheme="minorHAnsi" w:eastAsia="微軟正黑體" w:hAnsiTheme="minorHAnsi" w:cstheme="minorHAnsi"/>
              </w:rPr>
              <w:t>內部稽核人員</w:t>
            </w:r>
          </w:p>
        </w:tc>
        <w:tc>
          <w:tcPr>
            <w:tcW w:w="1560" w:type="dxa"/>
          </w:tcPr>
          <w:p w:rsidR="00445BA9" w:rsidRPr="005C169E" w:rsidRDefault="00445BA9" w:rsidP="00BF7A54">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30</w:t>
            </w:r>
            <w:r w:rsidRPr="005C169E">
              <w:rPr>
                <w:rFonts w:eastAsia="微軟正黑體" w:cstheme="minorHAnsi"/>
              </w:rPr>
              <w:t>小時以上</w:t>
            </w:r>
          </w:p>
        </w:tc>
      </w:tr>
      <w:tr w:rsidR="0094675C" w:rsidRPr="005C169E" w:rsidTr="00445BA9">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06" w:type="dxa"/>
          </w:tcPr>
          <w:p w:rsidR="0094675C" w:rsidRPr="005C169E" w:rsidRDefault="0094675C" w:rsidP="00F2534D">
            <w:pPr>
              <w:pStyle w:val="a3"/>
              <w:spacing w:line="440" w:lineRule="exact"/>
              <w:ind w:leftChars="0" w:left="0"/>
              <w:jc w:val="both"/>
              <w:rPr>
                <w:rFonts w:asciiTheme="minorHAnsi" w:eastAsia="微軟正黑體" w:hAnsiTheme="minorHAnsi" w:cstheme="minorHAnsi"/>
              </w:rPr>
            </w:pPr>
            <w:r w:rsidRPr="005C169E">
              <w:rPr>
                <w:rFonts w:asciiTheme="minorHAnsi" w:eastAsia="微軟正黑體" w:hAnsiTheme="minorHAnsi" w:cstheme="minorHAnsi"/>
              </w:rPr>
              <w:t>正副主管及總稽核</w:t>
            </w:r>
          </w:p>
        </w:tc>
        <w:tc>
          <w:tcPr>
            <w:tcW w:w="1560" w:type="dxa"/>
          </w:tcPr>
          <w:p w:rsidR="0094675C" w:rsidRPr="005C169E" w:rsidRDefault="0094675C" w:rsidP="00F2534D">
            <w:pPr>
              <w:pStyle w:val="a3"/>
              <w:spacing w:line="440" w:lineRule="exact"/>
              <w:ind w:leftChars="0" w:left="0"/>
              <w:jc w:val="both"/>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20</w:t>
            </w:r>
            <w:r w:rsidRPr="005C169E">
              <w:rPr>
                <w:rFonts w:eastAsia="微軟正黑體" w:cstheme="minorHAnsi"/>
              </w:rPr>
              <w:t>小時以上</w:t>
            </w:r>
          </w:p>
        </w:tc>
      </w:tr>
    </w:tbl>
    <w:p w:rsidR="00445BA9" w:rsidRPr="005C169E" w:rsidRDefault="00445BA9" w:rsidP="00445BA9">
      <w:pPr>
        <w:pStyle w:val="a3"/>
        <w:numPr>
          <w:ilvl w:val="5"/>
          <w:numId w:val="49"/>
        </w:numPr>
        <w:spacing w:line="440" w:lineRule="exact"/>
        <w:ind w:leftChars="0"/>
        <w:rPr>
          <w:rFonts w:eastAsia="微軟正黑體" w:cstheme="minorHAnsi"/>
        </w:rPr>
      </w:pPr>
      <w:r w:rsidRPr="005C169E">
        <w:rPr>
          <w:rFonts w:eastAsia="微軟正黑體" w:cstheme="minorHAnsi"/>
        </w:rPr>
        <w:t>當年取得國際內部稽核師證照者，</w:t>
      </w:r>
      <w:proofErr w:type="gramStart"/>
      <w:r w:rsidRPr="005C169E">
        <w:rPr>
          <w:rFonts w:eastAsia="微軟正黑體" w:cstheme="minorHAnsi"/>
        </w:rPr>
        <w:t>可抵當年度</w:t>
      </w:r>
      <w:proofErr w:type="gramEnd"/>
      <w:r w:rsidRPr="005C169E">
        <w:rPr>
          <w:rFonts w:eastAsia="微軟正黑體" w:cstheme="minorHAnsi"/>
        </w:rPr>
        <w:t>訓練時數</w:t>
      </w:r>
    </w:p>
    <w:p w:rsidR="00445BA9" w:rsidRPr="005C169E" w:rsidRDefault="00445BA9" w:rsidP="00445BA9">
      <w:pPr>
        <w:pStyle w:val="a3"/>
        <w:numPr>
          <w:ilvl w:val="6"/>
          <w:numId w:val="49"/>
        </w:numPr>
        <w:spacing w:line="440" w:lineRule="exact"/>
        <w:ind w:leftChars="0"/>
        <w:rPr>
          <w:rFonts w:eastAsia="微軟正黑體" w:cstheme="minorHAnsi"/>
        </w:rPr>
      </w:pPr>
      <w:r w:rsidRPr="005C169E">
        <w:rPr>
          <w:rFonts w:eastAsia="微軟正黑體" w:cstheme="minorHAnsi"/>
        </w:rPr>
        <w:t>訓練時數不可低於應達訓練時數</w:t>
      </w:r>
      <w:r w:rsidRPr="005C169E">
        <w:rPr>
          <w:rFonts w:eastAsia="微軟正黑體" w:cstheme="minorHAnsi"/>
          <w:shd w:val="clear" w:color="auto" w:fill="FFFF00"/>
        </w:rPr>
        <w:t>1/2</w:t>
      </w:r>
    </w:p>
    <w:p w:rsidR="00445BA9" w:rsidRPr="005C169E" w:rsidRDefault="00445BA9" w:rsidP="00445BA9">
      <w:pPr>
        <w:pStyle w:val="a3"/>
        <w:numPr>
          <w:ilvl w:val="3"/>
          <w:numId w:val="49"/>
        </w:numPr>
        <w:spacing w:line="440" w:lineRule="exact"/>
        <w:ind w:leftChars="0"/>
        <w:rPr>
          <w:rFonts w:eastAsia="微軟正黑體" w:cstheme="minorHAnsi"/>
        </w:rPr>
      </w:pPr>
      <w:r w:rsidRPr="005C169E">
        <w:rPr>
          <w:rFonts w:eastAsia="微軟正黑體" w:cstheme="minorHAnsi"/>
        </w:rPr>
        <w:t>內部稽核人員之申報</w:t>
      </w:r>
    </w:p>
    <w:p w:rsidR="00445BA9" w:rsidRPr="005C169E" w:rsidRDefault="00445BA9" w:rsidP="00445BA9">
      <w:pPr>
        <w:pStyle w:val="a3"/>
        <w:numPr>
          <w:ilvl w:val="4"/>
          <w:numId w:val="49"/>
        </w:numPr>
        <w:spacing w:line="440" w:lineRule="exact"/>
        <w:ind w:leftChars="0"/>
        <w:rPr>
          <w:rFonts w:eastAsia="微軟正黑體" w:cstheme="minorHAnsi"/>
        </w:rPr>
      </w:pPr>
      <w:r w:rsidRPr="005C169E">
        <w:rPr>
          <w:rFonts w:eastAsia="微軟正黑體" w:cstheme="minorHAnsi"/>
        </w:rPr>
        <w:t>應於</w:t>
      </w:r>
      <w:r w:rsidRPr="005C169E">
        <w:rPr>
          <w:rFonts w:eastAsia="微軟正黑體" w:cstheme="minorHAnsi"/>
          <w:shd w:val="clear" w:color="auto" w:fill="FFFF00"/>
        </w:rPr>
        <w:t>每年</w:t>
      </w:r>
      <w:r w:rsidRPr="005C169E">
        <w:rPr>
          <w:rFonts w:eastAsia="微軟正黑體" w:cstheme="minorHAnsi"/>
          <w:shd w:val="clear" w:color="auto" w:fill="FFFF00"/>
        </w:rPr>
        <w:t>1</w:t>
      </w:r>
      <w:r w:rsidRPr="005C169E">
        <w:rPr>
          <w:rFonts w:eastAsia="微軟正黑體" w:cstheme="minorHAnsi"/>
          <w:shd w:val="clear" w:color="auto" w:fill="FFFF00"/>
        </w:rPr>
        <w:t>月</w:t>
      </w:r>
      <w:r w:rsidRPr="005C169E">
        <w:rPr>
          <w:rFonts w:eastAsia="微軟正黑體" w:cstheme="minorHAnsi"/>
        </w:rPr>
        <w:t>底，以忘記網路資訊系統申報主管機關備查</w:t>
      </w:r>
    </w:p>
    <w:p w:rsidR="00445BA9" w:rsidRPr="005C169E" w:rsidRDefault="00DE4634" w:rsidP="00445BA9">
      <w:pPr>
        <w:pStyle w:val="a3"/>
        <w:numPr>
          <w:ilvl w:val="4"/>
          <w:numId w:val="49"/>
        </w:numPr>
        <w:spacing w:line="440" w:lineRule="exact"/>
        <w:ind w:leftChars="0"/>
        <w:rPr>
          <w:rFonts w:eastAsia="微軟正黑體" w:cstheme="minorHAnsi"/>
        </w:rPr>
      </w:pPr>
      <w:r w:rsidRPr="005C169E">
        <w:rPr>
          <w:rFonts w:eastAsia="微軟正黑體" w:cstheme="minorHAnsi"/>
        </w:rPr>
        <w:t>金融控股公司及銀行業應檢查內部稽核人員是否符合法令規定</w:t>
      </w:r>
    </w:p>
    <w:p w:rsidR="00DE4634" w:rsidRPr="005C169E" w:rsidRDefault="00DE4634" w:rsidP="00DE4634">
      <w:pPr>
        <w:pStyle w:val="a3"/>
        <w:numPr>
          <w:ilvl w:val="5"/>
          <w:numId w:val="49"/>
        </w:numPr>
        <w:spacing w:line="440" w:lineRule="exact"/>
        <w:ind w:leftChars="0"/>
        <w:rPr>
          <w:rFonts w:eastAsia="微軟正黑體" w:cstheme="minorHAnsi"/>
        </w:rPr>
      </w:pPr>
      <w:r w:rsidRPr="005C169E">
        <w:rPr>
          <w:rFonts w:eastAsia="微軟正黑體" w:cstheme="minorHAnsi"/>
        </w:rPr>
        <w:t>違反者應於</w:t>
      </w:r>
      <w:r w:rsidRPr="005C169E">
        <w:rPr>
          <w:rFonts w:eastAsia="微軟正黑體" w:cstheme="minorHAnsi"/>
          <w:shd w:val="clear" w:color="auto" w:fill="FFFF00"/>
        </w:rPr>
        <w:t>2</w:t>
      </w:r>
      <w:r w:rsidRPr="005C169E">
        <w:rPr>
          <w:rFonts w:eastAsia="微軟正黑體" w:cstheme="minorHAnsi"/>
          <w:shd w:val="clear" w:color="auto" w:fill="FFFF00"/>
        </w:rPr>
        <w:t>個月</w:t>
      </w:r>
      <w:r w:rsidRPr="005C169E">
        <w:rPr>
          <w:rFonts w:eastAsia="微軟正黑體" w:cstheme="minorHAnsi"/>
        </w:rPr>
        <w:t>內改善，若逾期未改善，應立即調整其職務</w:t>
      </w:r>
    </w:p>
    <w:p w:rsidR="00DE4634" w:rsidRPr="005C169E" w:rsidRDefault="00DE4634" w:rsidP="00DE4634">
      <w:pPr>
        <w:pStyle w:val="a3"/>
        <w:numPr>
          <w:ilvl w:val="4"/>
          <w:numId w:val="49"/>
        </w:numPr>
        <w:spacing w:line="440" w:lineRule="exact"/>
        <w:ind w:leftChars="0"/>
        <w:rPr>
          <w:rFonts w:eastAsia="微軟正黑體" w:cstheme="minorHAnsi"/>
        </w:rPr>
      </w:pPr>
      <w:r w:rsidRPr="005C169E">
        <w:rPr>
          <w:rFonts w:eastAsia="微軟正黑體" w:cstheme="minorHAnsi"/>
        </w:rPr>
        <w:lastRenderedPageBreak/>
        <w:t>內部稽核人員之任用</w:t>
      </w:r>
    </w:p>
    <w:p w:rsidR="00DE4634" w:rsidRPr="005C169E" w:rsidRDefault="00DE4634" w:rsidP="00DE4634">
      <w:pPr>
        <w:pStyle w:val="a3"/>
        <w:numPr>
          <w:ilvl w:val="5"/>
          <w:numId w:val="49"/>
        </w:numPr>
        <w:spacing w:line="440" w:lineRule="exact"/>
        <w:ind w:leftChars="0"/>
        <w:rPr>
          <w:rFonts w:eastAsia="微軟正黑體" w:cstheme="minorHAnsi"/>
        </w:rPr>
      </w:pPr>
      <w:r w:rsidRPr="005C169E">
        <w:rPr>
          <w:rFonts w:eastAsia="微軟正黑體" w:cstheme="minorHAnsi"/>
        </w:rPr>
        <w:t>應由總稽核簽報、經報董事長核定後辦理</w:t>
      </w:r>
    </w:p>
    <w:p w:rsidR="00DE4634" w:rsidRPr="005C169E" w:rsidRDefault="00DE4634" w:rsidP="00DE4634">
      <w:pPr>
        <w:pStyle w:val="a3"/>
        <w:numPr>
          <w:ilvl w:val="5"/>
          <w:numId w:val="49"/>
        </w:numPr>
        <w:spacing w:line="440" w:lineRule="exact"/>
        <w:ind w:leftChars="0"/>
        <w:rPr>
          <w:rFonts w:eastAsia="微軟正黑體" w:cstheme="minorHAnsi"/>
        </w:rPr>
      </w:pPr>
      <w:r w:rsidRPr="005C169E">
        <w:rPr>
          <w:rFonts w:eastAsia="微軟正黑體" w:cstheme="minorHAnsi"/>
        </w:rPr>
        <w:t>若涉及其他管理，應先洽人事單位轉報總經理同意，再行簽報董事長核定</w:t>
      </w:r>
    </w:p>
    <w:p w:rsidR="00DE4634" w:rsidRPr="005C169E" w:rsidRDefault="00DE4634" w:rsidP="00DE4634">
      <w:pPr>
        <w:pStyle w:val="a3"/>
        <w:numPr>
          <w:ilvl w:val="2"/>
          <w:numId w:val="49"/>
        </w:numPr>
        <w:spacing w:line="440" w:lineRule="exact"/>
        <w:ind w:leftChars="0"/>
        <w:rPr>
          <w:rFonts w:eastAsia="微軟正黑體" w:cstheme="minorHAnsi"/>
        </w:rPr>
      </w:pPr>
      <w:r w:rsidRPr="005C169E">
        <w:rPr>
          <w:rFonts w:eastAsia="微軟正黑體" w:cstheme="minorHAnsi"/>
        </w:rPr>
        <w:t>具有業務或交易核准權限之各級主管</w:t>
      </w:r>
      <w:r w:rsidR="008C2ED9" w:rsidRPr="005C169E">
        <w:rPr>
          <w:rFonts w:eastAsia="微軟正黑體" w:cstheme="minorHAnsi"/>
        </w:rPr>
        <w:t>，應具備以下條件之</w:t>
      </w:r>
      <w:proofErr w:type="gramStart"/>
      <w:r w:rsidR="008C2ED9" w:rsidRPr="005C169E">
        <w:rPr>
          <w:rFonts w:eastAsia="微軟正黑體" w:cstheme="minorHAnsi"/>
        </w:rPr>
        <w:t>一</w:t>
      </w:r>
      <w:proofErr w:type="gramEnd"/>
    </w:p>
    <w:p w:rsidR="00DE4634" w:rsidRPr="005C169E" w:rsidRDefault="008C2ED9" w:rsidP="00DE4634">
      <w:pPr>
        <w:pStyle w:val="a3"/>
        <w:numPr>
          <w:ilvl w:val="3"/>
          <w:numId w:val="49"/>
        </w:numPr>
        <w:spacing w:line="440" w:lineRule="exact"/>
        <w:ind w:leftChars="0"/>
        <w:rPr>
          <w:rFonts w:eastAsia="微軟正黑體" w:cstheme="minorHAnsi"/>
        </w:rPr>
      </w:pPr>
      <w:r w:rsidRPr="005C169E">
        <w:rPr>
          <w:rFonts w:eastAsia="微軟正黑體" w:cstheme="minorHAnsi"/>
        </w:rPr>
        <w:t>(1)</w:t>
      </w:r>
      <w:r w:rsidR="00DE4634" w:rsidRPr="005C169E">
        <w:rPr>
          <w:rFonts w:eastAsia="微軟正黑體" w:cstheme="minorHAnsi"/>
        </w:rPr>
        <w:t>曾擔任內部稽核單位之及查人員實際辦理內部稽核工作</w:t>
      </w:r>
      <w:r w:rsidR="00DE4634" w:rsidRPr="005C169E">
        <w:rPr>
          <w:rFonts w:eastAsia="微軟正黑體" w:cstheme="minorHAnsi"/>
          <w:shd w:val="clear" w:color="auto" w:fill="FFFF00"/>
        </w:rPr>
        <w:t>1</w:t>
      </w:r>
      <w:r w:rsidR="00DE4634" w:rsidRPr="005C169E">
        <w:rPr>
          <w:rFonts w:eastAsia="微軟正黑體" w:cstheme="minorHAnsi"/>
          <w:shd w:val="clear" w:color="auto" w:fill="FFFF00"/>
        </w:rPr>
        <w:t>年以上</w:t>
      </w:r>
    </w:p>
    <w:p w:rsidR="00934786" w:rsidRPr="005C169E" w:rsidRDefault="00934786" w:rsidP="00DE4634">
      <w:pPr>
        <w:pStyle w:val="a3"/>
        <w:numPr>
          <w:ilvl w:val="3"/>
          <w:numId w:val="49"/>
        </w:numPr>
        <w:spacing w:line="440" w:lineRule="exact"/>
        <w:ind w:leftChars="0"/>
        <w:rPr>
          <w:rFonts w:eastAsia="微軟正黑體" w:cstheme="minorHAnsi"/>
        </w:rPr>
      </w:pPr>
      <w:r w:rsidRPr="005C169E">
        <w:rPr>
          <w:rFonts w:eastAsia="微軟正黑體" w:cstheme="minorHAnsi"/>
        </w:rPr>
        <w:t>參加主管機關認定機關所舉辦之</w:t>
      </w:r>
    </w:p>
    <w:p w:rsidR="00DE4634" w:rsidRPr="005C169E" w:rsidRDefault="008C2ED9" w:rsidP="00934786">
      <w:pPr>
        <w:pStyle w:val="a3"/>
        <w:numPr>
          <w:ilvl w:val="4"/>
          <w:numId w:val="49"/>
        </w:numPr>
        <w:spacing w:line="440" w:lineRule="exact"/>
        <w:ind w:leftChars="0"/>
        <w:rPr>
          <w:rFonts w:eastAsia="微軟正黑體" w:cstheme="minorHAnsi"/>
        </w:rPr>
      </w:pPr>
      <w:r w:rsidRPr="005C169E">
        <w:rPr>
          <w:rFonts w:eastAsia="微軟正黑體" w:cstheme="minorHAnsi"/>
        </w:rPr>
        <w:t>(2)</w:t>
      </w:r>
      <w:r w:rsidR="00934786" w:rsidRPr="005C169E">
        <w:rPr>
          <w:rFonts w:eastAsia="微軟正黑體" w:cstheme="minorHAnsi"/>
        </w:rPr>
        <w:t>稽核人員研習班或電腦稽核研習班</w:t>
      </w:r>
    </w:p>
    <w:p w:rsidR="008C2ED9" w:rsidRPr="005C169E" w:rsidRDefault="008C2ED9" w:rsidP="008C2ED9">
      <w:pPr>
        <w:pStyle w:val="a3"/>
        <w:numPr>
          <w:ilvl w:val="5"/>
          <w:numId w:val="49"/>
        </w:numPr>
        <w:spacing w:line="440" w:lineRule="exact"/>
        <w:ind w:leftChars="0"/>
        <w:rPr>
          <w:rFonts w:eastAsia="微軟正黑體" w:cstheme="minorHAnsi"/>
        </w:rPr>
      </w:pPr>
      <w:r w:rsidRPr="005C169E">
        <w:rPr>
          <w:rFonts w:eastAsia="微軟正黑體" w:cstheme="minorHAnsi"/>
        </w:rPr>
        <w:t>考試及格及取得結業證書</w:t>
      </w:r>
    </w:p>
    <w:p w:rsidR="00934786" w:rsidRPr="005C169E" w:rsidRDefault="008C2ED9" w:rsidP="00934786">
      <w:pPr>
        <w:pStyle w:val="a3"/>
        <w:numPr>
          <w:ilvl w:val="4"/>
          <w:numId w:val="49"/>
        </w:numPr>
        <w:spacing w:line="440" w:lineRule="exact"/>
        <w:ind w:leftChars="0"/>
        <w:rPr>
          <w:rFonts w:eastAsia="微軟正黑體" w:cstheme="minorHAnsi"/>
        </w:rPr>
      </w:pPr>
      <w:r w:rsidRPr="005C169E">
        <w:rPr>
          <w:rFonts w:eastAsia="微軟正黑體" w:cstheme="minorHAnsi"/>
        </w:rPr>
        <w:t>(3)</w:t>
      </w:r>
      <w:r w:rsidR="00934786" w:rsidRPr="005C169E">
        <w:rPr>
          <w:rFonts w:eastAsia="微軟正黑體" w:cstheme="minorHAnsi"/>
        </w:rPr>
        <w:t>銀行內部控制與內部稽核</w:t>
      </w:r>
      <w:r w:rsidRPr="005C169E">
        <w:rPr>
          <w:rFonts w:eastAsia="微軟正黑體" w:cstheme="minorHAnsi"/>
        </w:rPr>
        <w:t>測驗</w:t>
      </w:r>
    </w:p>
    <w:p w:rsidR="008C2ED9" w:rsidRPr="005C169E" w:rsidRDefault="008C2ED9" w:rsidP="008C2ED9">
      <w:pPr>
        <w:pStyle w:val="a3"/>
        <w:numPr>
          <w:ilvl w:val="5"/>
          <w:numId w:val="49"/>
        </w:numPr>
        <w:spacing w:line="440" w:lineRule="exact"/>
        <w:ind w:leftChars="0"/>
        <w:rPr>
          <w:rFonts w:eastAsia="微軟正黑體" w:cstheme="minorHAnsi"/>
        </w:rPr>
      </w:pPr>
      <w:r w:rsidRPr="005C169E">
        <w:rPr>
          <w:rFonts w:eastAsia="微軟正黑體" w:cstheme="minorHAnsi"/>
        </w:rPr>
        <w:t>考試及格及取得合格證書</w:t>
      </w:r>
      <w:r w:rsidRPr="005C169E">
        <w:rPr>
          <w:rFonts w:eastAsia="微軟正黑體" w:cstheme="minorHAnsi"/>
        </w:rPr>
        <w:t xml:space="preserve"> </w:t>
      </w:r>
    </w:p>
    <w:p w:rsidR="00934786" w:rsidRPr="005C169E" w:rsidRDefault="008C2ED9" w:rsidP="00934786">
      <w:pPr>
        <w:pStyle w:val="a3"/>
        <w:numPr>
          <w:ilvl w:val="3"/>
          <w:numId w:val="49"/>
        </w:numPr>
        <w:spacing w:line="440" w:lineRule="exact"/>
        <w:ind w:leftChars="0"/>
        <w:rPr>
          <w:rFonts w:eastAsia="微軟正黑體" w:cstheme="minorHAnsi"/>
        </w:rPr>
      </w:pPr>
      <w:r w:rsidRPr="005C169E">
        <w:rPr>
          <w:rFonts w:eastAsia="微軟正黑體" w:cstheme="minorHAnsi"/>
        </w:rPr>
        <w:t>若具備</w:t>
      </w:r>
      <w:r w:rsidRPr="005C169E">
        <w:rPr>
          <w:rFonts w:eastAsia="微軟正黑體" w:cstheme="minorHAnsi"/>
        </w:rPr>
        <w:t>(2)</w:t>
      </w:r>
      <w:r w:rsidRPr="005C169E">
        <w:rPr>
          <w:rFonts w:eastAsia="微軟正黑體" w:cstheme="minorHAnsi"/>
        </w:rPr>
        <w:t>或</w:t>
      </w:r>
      <w:r w:rsidRPr="005C169E">
        <w:rPr>
          <w:rFonts w:eastAsia="微軟正黑體" w:cstheme="minorHAnsi"/>
        </w:rPr>
        <w:t>(3)</w:t>
      </w:r>
      <w:r w:rsidRPr="005C169E">
        <w:rPr>
          <w:rFonts w:eastAsia="微軟正黑體" w:cstheme="minorHAnsi"/>
        </w:rPr>
        <w:t>者</w:t>
      </w:r>
    </w:p>
    <w:p w:rsidR="008C2ED9" w:rsidRPr="005C169E" w:rsidRDefault="008C2ED9" w:rsidP="008C2ED9">
      <w:pPr>
        <w:pStyle w:val="a3"/>
        <w:numPr>
          <w:ilvl w:val="4"/>
          <w:numId w:val="49"/>
        </w:numPr>
        <w:spacing w:line="440" w:lineRule="exact"/>
        <w:ind w:leftChars="0"/>
        <w:rPr>
          <w:rFonts w:eastAsia="微軟正黑體" w:cstheme="minorHAnsi"/>
        </w:rPr>
      </w:pPr>
      <w:r w:rsidRPr="005C169E">
        <w:rPr>
          <w:rFonts w:eastAsia="微軟正黑體" w:cstheme="minorHAnsi"/>
        </w:rPr>
        <w:t>任前及就任後半年內，參加內部稽核單位之查核實習</w:t>
      </w:r>
      <w:r w:rsidRPr="005C169E">
        <w:rPr>
          <w:rFonts w:eastAsia="微軟正黑體" w:cstheme="minorHAnsi"/>
          <w:shd w:val="clear" w:color="auto" w:fill="FFFF00"/>
        </w:rPr>
        <w:t>4</w:t>
      </w:r>
      <w:r w:rsidRPr="005C169E">
        <w:rPr>
          <w:rFonts w:eastAsia="微軟正黑體" w:cstheme="minorHAnsi"/>
          <w:shd w:val="clear" w:color="auto" w:fill="FFFF00"/>
        </w:rPr>
        <w:t>次以上</w:t>
      </w:r>
    </w:p>
    <w:p w:rsidR="008C2ED9" w:rsidRPr="005C169E" w:rsidRDefault="008C2ED9" w:rsidP="008C2ED9">
      <w:pPr>
        <w:pStyle w:val="a3"/>
        <w:numPr>
          <w:ilvl w:val="5"/>
          <w:numId w:val="49"/>
        </w:numPr>
        <w:spacing w:line="440" w:lineRule="exact"/>
        <w:ind w:leftChars="0"/>
        <w:rPr>
          <w:rFonts w:eastAsia="微軟正黑體" w:cstheme="minorHAnsi"/>
        </w:rPr>
      </w:pPr>
      <w:r w:rsidRPr="005C169E">
        <w:rPr>
          <w:rFonts w:eastAsia="微軟正黑體" w:cstheme="minorHAnsi"/>
        </w:rPr>
        <w:t>每次查核項目至少</w:t>
      </w:r>
      <w:r w:rsidRPr="005C169E">
        <w:rPr>
          <w:rFonts w:eastAsia="微軟正黑體" w:cstheme="minorHAnsi"/>
          <w:shd w:val="clear" w:color="auto" w:fill="FFFF00"/>
        </w:rPr>
        <w:t>1</w:t>
      </w:r>
      <w:r w:rsidRPr="005C169E">
        <w:rPr>
          <w:rFonts w:eastAsia="微軟正黑體" w:cstheme="minorHAnsi"/>
          <w:shd w:val="clear" w:color="auto" w:fill="FFFF00"/>
        </w:rPr>
        <w:t>項</w:t>
      </w:r>
    </w:p>
    <w:p w:rsidR="008C2ED9" w:rsidRPr="005C169E" w:rsidRDefault="008C2ED9" w:rsidP="008C2ED9">
      <w:pPr>
        <w:pStyle w:val="a3"/>
        <w:numPr>
          <w:ilvl w:val="5"/>
          <w:numId w:val="49"/>
        </w:numPr>
        <w:spacing w:line="440" w:lineRule="exact"/>
        <w:ind w:leftChars="0"/>
        <w:rPr>
          <w:rFonts w:eastAsia="微軟正黑體" w:cstheme="minorHAnsi"/>
        </w:rPr>
      </w:pPr>
      <w:r w:rsidRPr="005C169E">
        <w:rPr>
          <w:rFonts w:eastAsia="微軟正黑體" w:cstheme="minorHAnsi"/>
        </w:rPr>
        <w:t>實習累計應至少查核</w:t>
      </w:r>
      <w:r w:rsidRPr="005C169E">
        <w:rPr>
          <w:rFonts w:eastAsia="微軟正黑體" w:cstheme="minorHAnsi"/>
          <w:shd w:val="clear" w:color="auto" w:fill="FFFF00"/>
        </w:rPr>
        <w:t>4</w:t>
      </w:r>
      <w:r w:rsidRPr="005C169E">
        <w:rPr>
          <w:rFonts w:eastAsia="微軟正黑體" w:cstheme="minorHAnsi"/>
          <w:shd w:val="clear" w:color="auto" w:fill="FFFF00"/>
        </w:rPr>
        <w:t>項以上</w:t>
      </w:r>
    </w:p>
    <w:p w:rsidR="00CB00AE" w:rsidRPr="005C169E" w:rsidRDefault="008C2ED9" w:rsidP="00CB00AE">
      <w:pPr>
        <w:pStyle w:val="a3"/>
        <w:numPr>
          <w:ilvl w:val="5"/>
          <w:numId w:val="49"/>
        </w:numPr>
        <w:spacing w:line="440" w:lineRule="exact"/>
        <w:ind w:leftChars="0"/>
        <w:rPr>
          <w:rFonts w:eastAsia="微軟正黑體" w:cstheme="minorHAnsi"/>
        </w:rPr>
      </w:pPr>
      <w:r w:rsidRPr="005C169E">
        <w:rPr>
          <w:rFonts w:eastAsia="微軟正黑體" w:cstheme="minorHAnsi"/>
        </w:rPr>
        <w:t>撰寫實習心得報告</w:t>
      </w:r>
    </w:p>
    <w:p w:rsidR="0013445F" w:rsidRPr="005C169E" w:rsidRDefault="0013445F" w:rsidP="0013445F">
      <w:pPr>
        <w:pStyle w:val="a3"/>
        <w:numPr>
          <w:ilvl w:val="2"/>
          <w:numId w:val="49"/>
        </w:numPr>
        <w:spacing w:line="440" w:lineRule="exact"/>
        <w:ind w:leftChars="0"/>
        <w:rPr>
          <w:rFonts w:eastAsia="微軟正黑體" w:cstheme="minorHAnsi"/>
        </w:rPr>
      </w:pPr>
      <w:r w:rsidRPr="005C169E">
        <w:rPr>
          <w:rFonts w:eastAsia="微軟正黑體" w:cstheme="minorHAnsi"/>
        </w:rPr>
        <w:t>內部稽核單位辦理事項</w:t>
      </w:r>
    </w:p>
    <w:p w:rsidR="0013445F" w:rsidRPr="005C169E" w:rsidRDefault="0013445F" w:rsidP="0013445F">
      <w:pPr>
        <w:pStyle w:val="a3"/>
        <w:numPr>
          <w:ilvl w:val="3"/>
          <w:numId w:val="49"/>
        </w:numPr>
        <w:spacing w:line="440" w:lineRule="exact"/>
        <w:ind w:leftChars="0"/>
        <w:rPr>
          <w:rFonts w:eastAsia="微軟正黑體" w:cstheme="minorHAnsi"/>
        </w:rPr>
      </w:pPr>
      <w:r w:rsidRPr="005C169E">
        <w:rPr>
          <w:rFonts w:eastAsia="微軟正黑體" w:cstheme="minorHAnsi"/>
        </w:rPr>
        <w:t>規劃背部稽核</w:t>
      </w:r>
    </w:p>
    <w:p w:rsidR="0013445F" w:rsidRPr="005C169E" w:rsidRDefault="0013445F" w:rsidP="0013445F">
      <w:pPr>
        <w:pStyle w:val="a3"/>
        <w:numPr>
          <w:ilvl w:val="3"/>
          <w:numId w:val="49"/>
        </w:numPr>
        <w:spacing w:line="440" w:lineRule="exact"/>
        <w:ind w:leftChars="0"/>
        <w:rPr>
          <w:rFonts w:eastAsia="微軟正黑體" w:cstheme="minorHAnsi"/>
        </w:rPr>
      </w:pPr>
      <w:r w:rsidRPr="005C169E">
        <w:rPr>
          <w:rFonts w:eastAsia="微軟正黑體" w:cstheme="minorHAnsi"/>
        </w:rPr>
        <w:t>監督業務管理單位</w:t>
      </w:r>
    </w:p>
    <w:p w:rsidR="0013445F" w:rsidRPr="005C169E" w:rsidRDefault="0013445F" w:rsidP="0013445F">
      <w:pPr>
        <w:pStyle w:val="a3"/>
        <w:numPr>
          <w:ilvl w:val="3"/>
          <w:numId w:val="49"/>
        </w:numPr>
        <w:spacing w:line="440" w:lineRule="exact"/>
        <w:ind w:leftChars="0"/>
        <w:rPr>
          <w:rFonts w:eastAsia="微軟正黑體" w:cstheme="minorHAnsi"/>
        </w:rPr>
      </w:pPr>
      <w:r w:rsidRPr="005C169E">
        <w:rPr>
          <w:rFonts w:eastAsia="微軟正黑體" w:cstheme="minorHAnsi"/>
        </w:rPr>
        <w:t>擬定年度稽核計畫</w:t>
      </w:r>
    </w:p>
    <w:p w:rsidR="0013445F" w:rsidRPr="005C169E" w:rsidRDefault="0013445F" w:rsidP="0013445F">
      <w:pPr>
        <w:pStyle w:val="a3"/>
        <w:numPr>
          <w:ilvl w:val="4"/>
          <w:numId w:val="49"/>
        </w:numPr>
        <w:spacing w:line="440" w:lineRule="exact"/>
        <w:ind w:leftChars="0"/>
        <w:rPr>
          <w:rFonts w:eastAsia="微軟正黑體" w:cstheme="minorHAnsi"/>
        </w:rPr>
      </w:pPr>
      <w:r w:rsidRPr="005C169E">
        <w:rPr>
          <w:rFonts w:eastAsia="微軟正黑體" w:cstheme="minorHAnsi"/>
        </w:rPr>
        <w:t>每會計年度終了前將次一年度稽核計畫交付監察人或審計委員會核議</w:t>
      </w:r>
    </w:p>
    <w:p w:rsidR="0013445F" w:rsidRPr="005C169E" w:rsidRDefault="0013445F" w:rsidP="0013445F">
      <w:pPr>
        <w:pStyle w:val="a3"/>
        <w:numPr>
          <w:ilvl w:val="4"/>
          <w:numId w:val="49"/>
        </w:numPr>
        <w:spacing w:line="440" w:lineRule="exact"/>
        <w:ind w:leftChars="0"/>
        <w:rPr>
          <w:rFonts w:eastAsia="微軟正黑體" w:cstheme="minorHAnsi"/>
        </w:rPr>
      </w:pPr>
      <w:r w:rsidRPr="005C169E">
        <w:rPr>
          <w:rFonts w:eastAsia="微軟正黑體" w:cstheme="minorHAnsi"/>
        </w:rPr>
        <w:t>每會計年度終了</w:t>
      </w:r>
      <w:r w:rsidRPr="005C169E">
        <w:rPr>
          <w:rFonts w:eastAsia="微軟正黑體" w:cstheme="minorHAnsi"/>
          <w:shd w:val="clear" w:color="auto" w:fill="FFFF00"/>
        </w:rPr>
        <w:t>後</w:t>
      </w:r>
      <w:r w:rsidRPr="005C169E">
        <w:rPr>
          <w:rFonts w:eastAsia="微軟正黑體" w:cstheme="minorHAnsi"/>
          <w:shd w:val="clear" w:color="auto" w:fill="FFFF00"/>
        </w:rPr>
        <w:t>2</w:t>
      </w:r>
      <w:r w:rsidRPr="005C169E">
        <w:rPr>
          <w:rFonts w:eastAsia="微軟正黑體" w:cstheme="minorHAnsi"/>
          <w:shd w:val="clear" w:color="auto" w:fill="FFFF00"/>
        </w:rPr>
        <w:t>個月內</w:t>
      </w:r>
      <w:r w:rsidRPr="005C169E">
        <w:rPr>
          <w:rFonts w:eastAsia="微軟正黑體" w:cstheme="minorHAnsi"/>
        </w:rPr>
        <w:t>將上一年度之年度稽核計畫申報主管機關備查</w:t>
      </w:r>
    </w:p>
    <w:p w:rsidR="0045419C" w:rsidRPr="005C169E" w:rsidRDefault="0045419C" w:rsidP="0045419C">
      <w:pPr>
        <w:pStyle w:val="a3"/>
        <w:numPr>
          <w:ilvl w:val="2"/>
          <w:numId w:val="49"/>
        </w:numPr>
        <w:spacing w:line="440" w:lineRule="exact"/>
        <w:ind w:leftChars="0"/>
        <w:rPr>
          <w:rFonts w:eastAsia="微軟正黑體" w:cstheme="minorHAnsi"/>
        </w:rPr>
      </w:pPr>
      <w:r w:rsidRPr="005C169E">
        <w:rPr>
          <w:rFonts w:eastAsia="微軟正黑體" w:cstheme="minorHAnsi"/>
        </w:rPr>
        <w:t>一般查核與專業查核</w:t>
      </w:r>
    </w:p>
    <w:tbl>
      <w:tblPr>
        <w:tblStyle w:val="-31"/>
        <w:tblW w:w="0" w:type="auto"/>
        <w:tblInd w:w="1356" w:type="dxa"/>
        <w:tblLook w:val="04A0" w:firstRow="1" w:lastRow="0" w:firstColumn="1" w:lastColumn="0" w:noHBand="0" w:noVBand="1"/>
      </w:tblPr>
      <w:tblGrid>
        <w:gridCol w:w="2125"/>
        <w:gridCol w:w="2297"/>
        <w:gridCol w:w="1954"/>
        <w:gridCol w:w="2126"/>
      </w:tblGrid>
      <w:tr w:rsidR="00E22219" w:rsidRPr="005C169E" w:rsidTr="00C13CC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Pr>
          <w:p w:rsidR="00E22219" w:rsidRPr="005C169E" w:rsidRDefault="00E22219" w:rsidP="00E22219">
            <w:pPr>
              <w:pStyle w:val="a3"/>
              <w:spacing w:line="440" w:lineRule="exact"/>
              <w:ind w:leftChars="0" w:left="0"/>
              <w:rPr>
                <w:rFonts w:asciiTheme="minorHAnsi" w:eastAsia="微軟正黑體" w:hAnsiTheme="minorHAnsi" w:cstheme="minorHAnsi"/>
              </w:rPr>
            </w:pPr>
          </w:p>
        </w:tc>
        <w:tc>
          <w:tcPr>
            <w:tcW w:w="2297" w:type="dxa"/>
          </w:tcPr>
          <w:p w:rsidR="00E22219" w:rsidRPr="005C169E" w:rsidRDefault="00B96ACA" w:rsidP="00C13CCD">
            <w:pPr>
              <w:pStyle w:val="a3"/>
              <w:spacing w:line="44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5C169E">
              <w:rPr>
                <w:rFonts w:asciiTheme="minorHAnsi" w:eastAsia="微軟正黑體" w:hAnsiTheme="minorHAnsi" w:cstheme="minorHAnsi"/>
              </w:rPr>
              <w:t>單位</w:t>
            </w:r>
          </w:p>
        </w:tc>
        <w:tc>
          <w:tcPr>
            <w:tcW w:w="1954" w:type="dxa"/>
          </w:tcPr>
          <w:p w:rsidR="00E22219" w:rsidRPr="005C169E" w:rsidRDefault="00E22219" w:rsidP="00C13CCD">
            <w:pPr>
              <w:pStyle w:val="a3"/>
              <w:spacing w:line="44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5C169E">
              <w:rPr>
                <w:rFonts w:asciiTheme="minorHAnsi" w:eastAsia="微軟正黑體" w:hAnsiTheme="minorHAnsi" w:cstheme="minorHAnsi"/>
              </w:rPr>
              <w:t>每年</w:t>
            </w:r>
            <w:r w:rsidRPr="005C169E">
              <w:rPr>
                <w:rFonts w:asciiTheme="minorHAnsi" w:eastAsia="微軟正黑體" w:hAnsiTheme="minorHAnsi" w:cstheme="minorHAnsi"/>
              </w:rPr>
              <w:t>1</w:t>
            </w:r>
            <w:r w:rsidRPr="005C169E">
              <w:rPr>
                <w:rFonts w:asciiTheme="minorHAnsi" w:eastAsia="微軟正黑體" w:hAnsiTheme="minorHAnsi" w:cstheme="minorHAnsi"/>
              </w:rPr>
              <w:t>次</w:t>
            </w:r>
          </w:p>
        </w:tc>
        <w:tc>
          <w:tcPr>
            <w:tcW w:w="2126" w:type="dxa"/>
          </w:tcPr>
          <w:p w:rsidR="00E22219" w:rsidRPr="005C169E" w:rsidRDefault="00E22219" w:rsidP="00C13CCD">
            <w:pPr>
              <w:pStyle w:val="a3"/>
              <w:spacing w:line="44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5C169E">
              <w:rPr>
                <w:rFonts w:asciiTheme="minorHAnsi" w:eastAsia="微軟正黑體" w:hAnsiTheme="minorHAnsi" w:cstheme="minorHAnsi"/>
              </w:rPr>
              <w:t>半年</w:t>
            </w:r>
            <w:r w:rsidRPr="005C169E">
              <w:rPr>
                <w:rFonts w:asciiTheme="minorHAnsi" w:eastAsia="微軟正黑體" w:hAnsiTheme="minorHAnsi" w:cstheme="minorHAnsi"/>
              </w:rPr>
              <w:t>1</w:t>
            </w:r>
            <w:r w:rsidRPr="005C169E">
              <w:rPr>
                <w:rFonts w:asciiTheme="minorHAnsi" w:eastAsia="微軟正黑體" w:hAnsiTheme="minorHAnsi" w:cstheme="minorHAnsi"/>
              </w:rPr>
              <w:t>次</w:t>
            </w:r>
          </w:p>
        </w:tc>
      </w:tr>
      <w:tr w:rsidR="00E22219" w:rsidRPr="005C169E" w:rsidTr="00C13CC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vMerge w:val="restart"/>
            <w:vAlign w:val="center"/>
          </w:tcPr>
          <w:p w:rsidR="00E22219" w:rsidRPr="005C169E" w:rsidRDefault="00E22219" w:rsidP="00E22219">
            <w:pPr>
              <w:pStyle w:val="a3"/>
              <w:spacing w:line="440" w:lineRule="exact"/>
              <w:ind w:leftChars="0" w:left="0"/>
              <w:jc w:val="both"/>
              <w:rPr>
                <w:rFonts w:asciiTheme="minorHAnsi" w:eastAsia="微軟正黑體" w:hAnsiTheme="minorHAnsi" w:cstheme="minorHAnsi"/>
              </w:rPr>
            </w:pPr>
            <w:r w:rsidRPr="005C169E">
              <w:rPr>
                <w:rFonts w:asciiTheme="minorHAnsi" w:eastAsia="微軟正黑體" w:hAnsiTheme="minorHAnsi" w:cstheme="minorHAnsi"/>
              </w:rPr>
              <w:t>銀行業</w:t>
            </w:r>
          </w:p>
        </w:tc>
        <w:tc>
          <w:tcPr>
            <w:tcW w:w="2297" w:type="dxa"/>
          </w:tcPr>
          <w:p w:rsidR="00E22219" w:rsidRPr="005C169E" w:rsidRDefault="00E22219" w:rsidP="00E22219">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國內營業、財務、資產保管、資訊單位</w:t>
            </w:r>
          </w:p>
        </w:tc>
        <w:tc>
          <w:tcPr>
            <w:tcW w:w="1954" w:type="dxa"/>
            <w:vAlign w:val="center"/>
          </w:tcPr>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一般查核</w:t>
            </w:r>
          </w:p>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專案查核</w:t>
            </w:r>
          </w:p>
        </w:tc>
        <w:tc>
          <w:tcPr>
            <w:tcW w:w="2126" w:type="dxa"/>
            <w:vAlign w:val="center"/>
          </w:tcPr>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r>
      <w:tr w:rsidR="00E22219" w:rsidRPr="005C169E" w:rsidTr="00C13CCD">
        <w:trPr>
          <w:cnfStyle w:val="000000010000" w:firstRow="0" w:lastRow="0" w:firstColumn="0" w:lastColumn="0" w:oddVBand="0" w:evenVBand="0" w:oddHBand="0" w:evenHBand="1"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vAlign w:val="center"/>
          </w:tcPr>
          <w:p w:rsidR="00E22219" w:rsidRPr="005C169E" w:rsidRDefault="00E22219" w:rsidP="00E22219">
            <w:pPr>
              <w:pStyle w:val="a3"/>
              <w:spacing w:line="440" w:lineRule="exact"/>
              <w:ind w:leftChars="0" w:left="0"/>
              <w:jc w:val="both"/>
              <w:rPr>
                <w:rFonts w:asciiTheme="minorHAnsi" w:eastAsia="微軟正黑體" w:hAnsiTheme="minorHAnsi" w:cstheme="minorHAnsi"/>
              </w:rPr>
            </w:pPr>
          </w:p>
        </w:tc>
        <w:tc>
          <w:tcPr>
            <w:tcW w:w="2297" w:type="dxa"/>
          </w:tcPr>
          <w:p w:rsidR="00E22219" w:rsidRPr="005C169E" w:rsidRDefault="00E22219" w:rsidP="00E22219">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其他單位</w:t>
            </w:r>
          </w:p>
        </w:tc>
        <w:tc>
          <w:tcPr>
            <w:tcW w:w="1954" w:type="dxa"/>
            <w:vAlign w:val="center"/>
          </w:tcPr>
          <w:p w:rsidR="00E22219" w:rsidRPr="005C169E" w:rsidRDefault="00E22219" w:rsidP="00E22219">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專案查核</w:t>
            </w:r>
          </w:p>
        </w:tc>
        <w:tc>
          <w:tcPr>
            <w:tcW w:w="2126" w:type="dxa"/>
            <w:vAlign w:val="center"/>
          </w:tcPr>
          <w:p w:rsidR="00E22219" w:rsidRPr="005C169E" w:rsidRDefault="00E22219" w:rsidP="00E22219">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r>
      <w:tr w:rsidR="00E22219" w:rsidRPr="005C169E" w:rsidTr="00C13CCD">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vAlign w:val="center"/>
          </w:tcPr>
          <w:p w:rsidR="00E22219" w:rsidRPr="005C169E" w:rsidRDefault="00E22219" w:rsidP="00E22219">
            <w:pPr>
              <w:pStyle w:val="a3"/>
              <w:spacing w:line="440" w:lineRule="exact"/>
              <w:ind w:leftChars="0" w:left="0"/>
              <w:jc w:val="both"/>
              <w:rPr>
                <w:rFonts w:asciiTheme="minorHAnsi" w:eastAsia="微軟正黑體" w:hAnsiTheme="minorHAnsi" w:cstheme="minorHAnsi"/>
              </w:rPr>
            </w:pPr>
          </w:p>
        </w:tc>
        <w:tc>
          <w:tcPr>
            <w:tcW w:w="2297" w:type="dxa"/>
          </w:tcPr>
          <w:p w:rsidR="00E22219" w:rsidRPr="005C169E" w:rsidRDefault="00E22219" w:rsidP="00E22219">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各種作業中心、國外營業單位、國外子行</w:t>
            </w:r>
          </w:p>
        </w:tc>
        <w:tc>
          <w:tcPr>
            <w:tcW w:w="1954" w:type="dxa"/>
            <w:vAlign w:val="center"/>
          </w:tcPr>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一般查核</w:t>
            </w:r>
          </w:p>
        </w:tc>
        <w:tc>
          <w:tcPr>
            <w:tcW w:w="2126" w:type="dxa"/>
            <w:vAlign w:val="center"/>
          </w:tcPr>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r>
      <w:tr w:rsidR="00E22219" w:rsidRPr="005C169E" w:rsidTr="00C13CCD">
        <w:trPr>
          <w:cnfStyle w:val="000000010000" w:firstRow="0" w:lastRow="0" w:firstColumn="0" w:lastColumn="0" w:oddVBand="0" w:evenVBand="0" w:oddHBand="0" w:evenHBand="1"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val="restart"/>
            <w:vAlign w:val="center"/>
          </w:tcPr>
          <w:p w:rsidR="00E22219" w:rsidRPr="005C169E" w:rsidRDefault="00E22219" w:rsidP="00E22219">
            <w:pPr>
              <w:pStyle w:val="a3"/>
              <w:spacing w:line="440" w:lineRule="exact"/>
              <w:ind w:leftChars="0" w:left="0"/>
              <w:jc w:val="both"/>
              <w:rPr>
                <w:rFonts w:asciiTheme="minorHAnsi" w:eastAsia="微軟正黑體" w:hAnsiTheme="minorHAnsi" w:cstheme="minorHAnsi"/>
              </w:rPr>
            </w:pPr>
            <w:r w:rsidRPr="005C169E">
              <w:rPr>
                <w:rFonts w:asciiTheme="minorHAnsi" w:eastAsia="微軟正黑體" w:hAnsiTheme="minorHAnsi" w:cstheme="minorHAnsi"/>
              </w:rPr>
              <w:t>金融控股公司</w:t>
            </w:r>
          </w:p>
        </w:tc>
        <w:tc>
          <w:tcPr>
            <w:tcW w:w="2297" w:type="dxa"/>
          </w:tcPr>
          <w:p w:rsidR="00E22219" w:rsidRPr="005C169E" w:rsidRDefault="00E22219" w:rsidP="00E22219">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c>
          <w:tcPr>
            <w:tcW w:w="1954" w:type="dxa"/>
            <w:vAlign w:val="center"/>
          </w:tcPr>
          <w:p w:rsidR="00E22219" w:rsidRPr="005C169E" w:rsidRDefault="00E22219" w:rsidP="00E22219">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一般業務查核</w:t>
            </w:r>
          </w:p>
        </w:tc>
        <w:tc>
          <w:tcPr>
            <w:tcW w:w="2126" w:type="dxa"/>
            <w:vAlign w:val="center"/>
          </w:tcPr>
          <w:p w:rsidR="00E22219" w:rsidRPr="005C169E" w:rsidRDefault="00E22219" w:rsidP="00E22219">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r>
      <w:tr w:rsidR="00E22219" w:rsidRPr="005C169E" w:rsidTr="00C13CCD">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tcPr>
          <w:p w:rsidR="00E22219" w:rsidRPr="005C169E" w:rsidRDefault="00E22219" w:rsidP="00E22219">
            <w:pPr>
              <w:pStyle w:val="a3"/>
              <w:spacing w:line="440" w:lineRule="exact"/>
              <w:ind w:leftChars="0" w:left="0"/>
              <w:rPr>
                <w:rFonts w:asciiTheme="minorHAnsi" w:eastAsia="微軟正黑體" w:hAnsiTheme="minorHAnsi" w:cstheme="minorHAnsi"/>
              </w:rPr>
            </w:pPr>
          </w:p>
        </w:tc>
        <w:tc>
          <w:tcPr>
            <w:tcW w:w="2297" w:type="dxa"/>
          </w:tcPr>
          <w:p w:rsidR="00E22219" w:rsidRPr="005C169E" w:rsidRDefault="00E22219" w:rsidP="00E22219">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財務、風管單位、法令遵循</w:t>
            </w:r>
          </w:p>
        </w:tc>
        <w:tc>
          <w:tcPr>
            <w:tcW w:w="1954" w:type="dxa"/>
            <w:vAlign w:val="center"/>
          </w:tcPr>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c>
          <w:tcPr>
            <w:tcW w:w="2126" w:type="dxa"/>
            <w:vAlign w:val="center"/>
          </w:tcPr>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專案業務查核</w:t>
            </w:r>
          </w:p>
        </w:tc>
      </w:tr>
      <w:tr w:rsidR="00E22219" w:rsidRPr="005C169E" w:rsidTr="00BF7A54">
        <w:trPr>
          <w:cnfStyle w:val="000000010000" w:firstRow="0" w:lastRow="0" w:firstColumn="0" w:lastColumn="0" w:oddVBand="0" w:evenVBand="0" w:oddHBand="0" w:evenHBand="1"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tcPr>
          <w:p w:rsidR="00E22219" w:rsidRPr="005C169E" w:rsidRDefault="00E22219" w:rsidP="00E22219">
            <w:pPr>
              <w:pStyle w:val="a3"/>
              <w:spacing w:line="440" w:lineRule="exact"/>
              <w:ind w:leftChars="0" w:left="0"/>
              <w:rPr>
                <w:rFonts w:asciiTheme="minorHAnsi" w:eastAsia="微軟正黑體" w:hAnsiTheme="minorHAnsi" w:cstheme="minorHAnsi"/>
              </w:rPr>
            </w:pPr>
          </w:p>
        </w:tc>
        <w:tc>
          <w:tcPr>
            <w:tcW w:w="6377" w:type="dxa"/>
            <w:gridSpan w:val="3"/>
          </w:tcPr>
          <w:p w:rsidR="00E22219" w:rsidRPr="005C169E" w:rsidRDefault="00E22219" w:rsidP="00E22219">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若辦理一般業務查核範圍涵蓋專案業務查核，無重大缺失，半年度免辦理專案業務查核</w:t>
            </w:r>
          </w:p>
        </w:tc>
      </w:tr>
      <w:tr w:rsidR="00E22219" w:rsidRPr="005C169E" w:rsidTr="00C13CCD">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tcPr>
          <w:p w:rsidR="00E22219" w:rsidRPr="005C169E" w:rsidRDefault="00B96ACA" w:rsidP="00E22219">
            <w:pPr>
              <w:pStyle w:val="a3"/>
              <w:spacing w:line="440" w:lineRule="exact"/>
              <w:ind w:leftChars="0" w:left="0"/>
              <w:rPr>
                <w:rFonts w:asciiTheme="minorHAnsi" w:eastAsia="微軟正黑體" w:hAnsiTheme="minorHAnsi" w:cstheme="minorHAnsi"/>
              </w:rPr>
            </w:pPr>
            <w:r w:rsidRPr="005C169E">
              <w:rPr>
                <w:rFonts w:asciiTheme="minorHAnsi" w:eastAsia="微軟正黑體" w:hAnsiTheme="minorHAnsi" w:cstheme="minorHAnsi"/>
              </w:rPr>
              <w:t>銀行業及金融控</w:t>
            </w:r>
            <w:r w:rsidRPr="005C169E">
              <w:rPr>
                <w:rFonts w:asciiTheme="minorHAnsi" w:eastAsia="微軟正黑體" w:hAnsiTheme="minorHAnsi" w:cstheme="minorHAnsi"/>
              </w:rPr>
              <w:lastRenderedPageBreak/>
              <w:t>股公司子公司</w:t>
            </w:r>
          </w:p>
        </w:tc>
        <w:tc>
          <w:tcPr>
            <w:tcW w:w="2297" w:type="dxa"/>
          </w:tcPr>
          <w:p w:rsidR="00E22219" w:rsidRPr="005C169E" w:rsidRDefault="00E22219" w:rsidP="00E22219">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c>
          <w:tcPr>
            <w:tcW w:w="1954" w:type="dxa"/>
          </w:tcPr>
          <w:p w:rsidR="00E22219" w:rsidRPr="005C169E" w:rsidRDefault="00E22219" w:rsidP="00E22219">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c>
          <w:tcPr>
            <w:tcW w:w="2126" w:type="dxa"/>
            <w:vAlign w:val="center"/>
          </w:tcPr>
          <w:p w:rsidR="00E22219" w:rsidRPr="005C169E" w:rsidRDefault="00B96ACA" w:rsidP="00C13CCD">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專案業務查核</w:t>
            </w:r>
          </w:p>
        </w:tc>
      </w:tr>
    </w:tbl>
    <w:p w:rsidR="0045419C" w:rsidRPr="005C169E" w:rsidRDefault="005F5523" w:rsidP="0045419C">
      <w:pPr>
        <w:pStyle w:val="a3"/>
        <w:numPr>
          <w:ilvl w:val="2"/>
          <w:numId w:val="49"/>
        </w:numPr>
        <w:spacing w:line="440" w:lineRule="exact"/>
        <w:ind w:leftChars="0"/>
        <w:rPr>
          <w:rFonts w:eastAsia="微軟正黑體" w:cstheme="minorHAnsi"/>
        </w:rPr>
      </w:pPr>
      <w:r w:rsidRPr="005C169E">
        <w:rPr>
          <w:rFonts w:eastAsia="微軟正黑體" w:cstheme="minorHAnsi"/>
        </w:rPr>
        <w:lastRenderedPageBreak/>
        <w:t>內部稽核報告</w:t>
      </w:r>
    </w:p>
    <w:p w:rsidR="005F5523" w:rsidRPr="005C169E" w:rsidRDefault="005F5523" w:rsidP="005F5523">
      <w:pPr>
        <w:pStyle w:val="a3"/>
        <w:numPr>
          <w:ilvl w:val="3"/>
          <w:numId w:val="49"/>
        </w:numPr>
        <w:spacing w:line="440" w:lineRule="exact"/>
        <w:ind w:leftChars="0"/>
        <w:rPr>
          <w:rFonts w:eastAsia="微軟正黑體" w:cstheme="minorHAnsi"/>
        </w:rPr>
      </w:pPr>
      <w:r w:rsidRPr="005C169E">
        <w:rPr>
          <w:rFonts w:eastAsia="微軟正黑體" w:cstheme="minorHAnsi"/>
        </w:rPr>
        <w:t>內部稽核報告</w:t>
      </w:r>
    </w:p>
    <w:p w:rsidR="005F5523" w:rsidRPr="005C169E" w:rsidRDefault="005F5523" w:rsidP="005F5523">
      <w:pPr>
        <w:pStyle w:val="a3"/>
        <w:numPr>
          <w:ilvl w:val="4"/>
          <w:numId w:val="49"/>
        </w:numPr>
        <w:spacing w:line="440" w:lineRule="exact"/>
        <w:ind w:leftChars="0"/>
        <w:rPr>
          <w:rFonts w:eastAsia="微軟正黑體" w:cstheme="minorHAnsi"/>
        </w:rPr>
      </w:pPr>
      <w:r w:rsidRPr="005C169E">
        <w:rPr>
          <w:rFonts w:eastAsia="微軟正黑體" w:cstheme="minorHAnsi"/>
        </w:rPr>
        <w:t>交付監察人或審計委員會查閱</w:t>
      </w:r>
    </w:p>
    <w:p w:rsidR="005F5523" w:rsidRPr="005C169E" w:rsidRDefault="005F5523" w:rsidP="005F5523">
      <w:pPr>
        <w:pStyle w:val="a3"/>
        <w:numPr>
          <w:ilvl w:val="4"/>
          <w:numId w:val="49"/>
        </w:numPr>
        <w:spacing w:line="440" w:lineRule="exact"/>
        <w:ind w:leftChars="0"/>
        <w:rPr>
          <w:rFonts w:eastAsia="微軟正黑體" w:cstheme="minorHAnsi"/>
        </w:rPr>
      </w:pPr>
      <w:r w:rsidRPr="005C169E">
        <w:rPr>
          <w:rFonts w:eastAsia="微軟正黑體" w:cstheme="minorHAnsi"/>
        </w:rPr>
        <w:t>並於查核結束</w:t>
      </w:r>
      <w:r w:rsidRPr="005C169E">
        <w:rPr>
          <w:rFonts w:eastAsia="微軟正黑體" w:cstheme="minorHAnsi"/>
          <w:shd w:val="clear" w:color="auto" w:fill="FFFF00"/>
        </w:rPr>
        <w:t>2</w:t>
      </w:r>
      <w:r w:rsidRPr="005C169E">
        <w:rPr>
          <w:rFonts w:eastAsia="微軟正黑體" w:cstheme="minorHAnsi"/>
          <w:shd w:val="clear" w:color="auto" w:fill="FFFF00"/>
        </w:rPr>
        <w:t>個月</w:t>
      </w:r>
      <w:proofErr w:type="gramStart"/>
      <w:r w:rsidRPr="005C169E">
        <w:rPr>
          <w:rFonts w:eastAsia="微軟正黑體" w:cstheme="minorHAnsi"/>
          <w:shd w:val="clear" w:color="auto" w:fill="FFFF00"/>
        </w:rPr>
        <w:t>內</w:t>
      </w:r>
      <w:r w:rsidRPr="005C169E">
        <w:rPr>
          <w:rFonts w:eastAsia="微軟正黑體" w:cstheme="minorHAnsi"/>
        </w:rPr>
        <w:t>函</w:t>
      </w:r>
      <w:proofErr w:type="gramEnd"/>
      <w:r w:rsidRPr="005C169E">
        <w:rPr>
          <w:rFonts w:eastAsia="微軟正黑體" w:cstheme="minorHAnsi"/>
        </w:rPr>
        <w:t>送主管機關</w:t>
      </w:r>
    </w:p>
    <w:p w:rsidR="005F5523" w:rsidRPr="005C169E" w:rsidRDefault="00CE0FFD" w:rsidP="005F5523">
      <w:pPr>
        <w:pStyle w:val="a3"/>
        <w:numPr>
          <w:ilvl w:val="4"/>
          <w:numId w:val="49"/>
        </w:numPr>
        <w:spacing w:line="440" w:lineRule="exact"/>
        <w:ind w:leftChars="0"/>
        <w:rPr>
          <w:rFonts w:eastAsia="微軟正黑體" w:cstheme="minorHAnsi"/>
        </w:rPr>
      </w:pPr>
      <w:r w:rsidRPr="005C169E">
        <w:rPr>
          <w:rFonts w:eastAsia="微軟正黑體" w:cstheme="minorHAnsi"/>
        </w:rPr>
        <w:t>設有獨立董事，一併交付</w:t>
      </w:r>
    </w:p>
    <w:p w:rsidR="00CE0FFD" w:rsidRPr="005C169E" w:rsidRDefault="00CE0FFD" w:rsidP="00CE0FFD">
      <w:pPr>
        <w:pStyle w:val="a3"/>
        <w:numPr>
          <w:ilvl w:val="3"/>
          <w:numId w:val="49"/>
        </w:numPr>
        <w:spacing w:line="440" w:lineRule="exact"/>
        <w:ind w:leftChars="0"/>
        <w:rPr>
          <w:rFonts w:eastAsia="微軟正黑體" w:cstheme="minorHAnsi"/>
        </w:rPr>
      </w:pPr>
      <w:r w:rsidRPr="005C169E">
        <w:rPr>
          <w:rFonts w:eastAsia="微軟正黑體" w:cstheme="minorHAnsi"/>
        </w:rPr>
        <w:t>每會計年度終了</w:t>
      </w:r>
      <w:r w:rsidRPr="005C169E">
        <w:rPr>
          <w:rFonts w:eastAsia="微軟正黑體" w:cstheme="minorHAnsi"/>
          <w:shd w:val="clear" w:color="auto" w:fill="FFFF00"/>
        </w:rPr>
        <w:t>後</w:t>
      </w:r>
      <w:r w:rsidRPr="005C169E">
        <w:rPr>
          <w:rFonts w:eastAsia="微軟正黑體" w:cstheme="minorHAnsi"/>
          <w:shd w:val="clear" w:color="auto" w:fill="FFFF00"/>
        </w:rPr>
        <w:t>5</w:t>
      </w:r>
      <w:r w:rsidRPr="005C169E">
        <w:rPr>
          <w:rFonts w:eastAsia="微軟正黑體" w:cstheme="minorHAnsi"/>
          <w:shd w:val="clear" w:color="auto" w:fill="FFFF00"/>
        </w:rPr>
        <w:t>個月</w:t>
      </w:r>
      <w:r w:rsidR="00D53955">
        <w:rPr>
          <w:rFonts w:eastAsia="微軟正黑體" w:cstheme="minorHAnsi"/>
        </w:rPr>
        <w:t>內將上一年度之缺失及異常事項</w:t>
      </w:r>
      <w:r w:rsidR="00D53955">
        <w:rPr>
          <w:rFonts w:eastAsia="微軟正黑體" w:cstheme="minorHAnsi" w:hint="eastAsia"/>
        </w:rPr>
        <w:t>所</w:t>
      </w:r>
      <w:r w:rsidRPr="005C169E">
        <w:rPr>
          <w:rFonts w:eastAsia="微軟正黑體" w:cstheme="minorHAnsi"/>
        </w:rPr>
        <w:t>提之查核意見及改善情形，以網際網路資訊系統申報主管機關備查</w:t>
      </w:r>
    </w:p>
    <w:p w:rsidR="00CE0FFD" w:rsidRPr="005C169E" w:rsidRDefault="00CE0FFD" w:rsidP="00CE0FFD">
      <w:pPr>
        <w:pStyle w:val="a3"/>
        <w:numPr>
          <w:ilvl w:val="2"/>
          <w:numId w:val="49"/>
        </w:numPr>
        <w:spacing w:line="440" w:lineRule="exact"/>
        <w:ind w:leftChars="0"/>
        <w:rPr>
          <w:rFonts w:eastAsia="微軟正黑體" w:cstheme="minorHAnsi"/>
        </w:rPr>
      </w:pPr>
      <w:r w:rsidRPr="005C169E">
        <w:rPr>
          <w:rFonts w:eastAsia="微軟正黑體" w:cstheme="minorHAnsi"/>
        </w:rPr>
        <w:t>自行查核檢查與內部控制制度聲明書</w:t>
      </w:r>
    </w:p>
    <w:p w:rsidR="00800E1A" w:rsidRPr="005C169E" w:rsidRDefault="00800E1A" w:rsidP="00800E1A">
      <w:pPr>
        <w:pStyle w:val="a3"/>
        <w:numPr>
          <w:ilvl w:val="3"/>
          <w:numId w:val="49"/>
        </w:numPr>
        <w:spacing w:line="440" w:lineRule="exact"/>
        <w:ind w:leftChars="0"/>
        <w:rPr>
          <w:rFonts w:eastAsia="微軟正黑體" w:cstheme="minorHAnsi"/>
        </w:rPr>
      </w:pPr>
      <w:r w:rsidRPr="005C169E">
        <w:rPr>
          <w:rFonts w:eastAsia="微軟正黑體" w:cstheme="minorHAnsi"/>
        </w:rPr>
        <w:t>自行查核制度</w:t>
      </w:r>
    </w:p>
    <w:p w:rsidR="001D5DDD" w:rsidRPr="005C169E" w:rsidRDefault="001D5DDD" w:rsidP="00800E1A">
      <w:pPr>
        <w:pStyle w:val="a3"/>
        <w:numPr>
          <w:ilvl w:val="4"/>
          <w:numId w:val="49"/>
        </w:numPr>
        <w:spacing w:line="440" w:lineRule="exact"/>
        <w:ind w:leftChars="0"/>
        <w:rPr>
          <w:rFonts w:eastAsia="微軟正黑體" w:cstheme="minorHAnsi"/>
        </w:rPr>
      </w:pPr>
      <w:r w:rsidRPr="005C169E">
        <w:rPr>
          <w:rFonts w:eastAsia="微軟正黑體" w:cstheme="minorHAnsi"/>
        </w:rPr>
        <w:t>建立自行查核制度</w:t>
      </w:r>
    </w:p>
    <w:p w:rsidR="00592BD2" w:rsidRPr="005C169E" w:rsidRDefault="00592BD2" w:rsidP="00800E1A">
      <w:pPr>
        <w:pStyle w:val="a3"/>
        <w:numPr>
          <w:ilvl w:val="4"/>
          <w:numId w:val="49"/>
        </w:numPr>
        <w:spacing w:line="440" w:lineRule="exact"/>
        <w:ind w:leftChars="0"/>
        <w:rPr>
          <w:rFonts w:eastAsia="微軟正黑體" w:cstheme="minorHAnsi"/>
        </w:rPr>
      </w:pPr>
      <w:r w:rsidRPr="005C169E">
        <w:rPr>
          <w:rFonts w:eastAsia="微軟正黑體" w:cstheme="minorHAnsi"/>
        </w:rPr>
        <w:t>銀行</w:t>
      </w:r>
      <w:r w:rsidR="001D5DDD" w:rsidRPr="005C169E">
        <w:rPr>
          <w:rFonts w:eastAsia="微軟正黑體" w:cstheme="minorHAnsi"/>
        </w:rPr>
        <w:t>各</w:t>
      </w:r>
      <w:r w:rsidRPr="005C169E">
        <w:rPr>
          <w:rFonts w:eastAsia="微軟正黑體" w:cstheme="minorHAnsi"/>
        </w:rPr>
        <w:t>營業、財務、資產管理、資訊單位、國外營業單位</w:t>
      </w:r>
    </w:p>
    <w:p w:rsidR="00592BD2" w:rsidRPr="005C169E" w:rsidRDefault="00592BD2" w:rsidP="00800E1A">
      <w:pPr>
        <w:pStyle w:val="a3"/>
        <w:numPr>
          <w:ilvl w:val="5"/>
          <w:numId w:val="49"/>
        </w:numPr>
        <w:spacing w:line="440" w:lineRule="exact"/>
        <w:ind w:leftChars="0"/>
        <w:rPr>
          <w:rFonts w:eastAsia="微軟正黑體" w:cstheme="minorHAnsi"/>
        </w:rPr>
      </w:pPr>
      <w:r w:rsidRPr="00FD5CD0">
        <w:rPr>
          <w:rFonts w:eastAsia="微軟正黑體" w:cstheme="minorHAnsi"/>
          <w:shd w:val="clear" w:color="auto" w:fill="FFFF00"/>
        </w:rPr>
        <w:t>每半年</w:t>
      </w:r>
      <w:r w:rsidRPr="005C169E">
        <w:rPr>
          <w:rFonts w:eastAsia="微軟正黑體" w:cstheme="minorHAnsi"/>
        </w:rPr>
        <w:t>至少辦理</w:t>
      </w:r>
      <w:r w:rsidR="001D5DDD" w:rsidRPr="005C169E">
        <w:rPr>
          <w:rFonts w:eastAsia="微軟正黑體" w:cstheme="minorHAnsi"/>
        </w:rPr>
        <w:t>1</w:t>
      </w:r>
      <w:r w:rsidRPr="005C169E">
        <w:rPr>
          <w:rFonts w:eastAsia="微軟正黑體" w:cstheme="minorHAnsi"/>
        </w:rPr>
        <w:t>次一般自行查核</w:t>
      </w:r>
    </w:p>
    <w:p w:rsidR="00592BD2" w:rsidRPr="005C169E" w:rsidRDefault="00592BD2" w:rsidP="00800E1A">
      <w:pPr>
        <w:pStyle w:val="a3"/>
        <w:numPr>
          <w:ilvl w:val="5"/>
          <w:numId w:val="49"/>
        </w:numPr>
        <w:spacing w:line="440" w:lineRule="exact"/>
        <w:ind w:leftChars="0"/>
        <w:rPr>
          <w:rFonts w:eastAsia="微軟正黑體" w:cstheme="minorHAnsi"/>
        </w:rPr>
      </w:pPr>
      <w:r w:rsidRPr="00FD5CD0">
        <w:rPr>
          <w:rFonts w:eastAsia="微軟正黑體" w:cstheme="minorHAnsi"/>
          <w:shd w:val="clear" w:color="auto" w:fill="FFFF00"/>
        </w:rPr>
        <w:t>每月</w:t>
      </w:r>
      <w:r w:rsidRPr="005C169E">
        <w:rPr>
          <w:rFonts w:eastAsia="微軟正黑體" w:cstheme="minorHAnsi"/>
        </w:rPr>
        <w:t>至少</w:t>
      </w:r>
      <w:r w:rsidR="001D5DDD" w:rsidRPr="005C169E">
        <w:rPr>
          <w:rFonts w:eastAsia="微軟正黑體" w:cstheme="minorHAnsi"/>
        </w:rPr>
        <w:t>辦理</w:t>
      </w:r>
      <w:r w:rsidR="001D5DDD" w:rsidRPr="005C169E">
        <w:rPr>
          <w:rFonts w:eastAsia="微軟正黑體" w:cstheme="minorHAnsi"/>
        </w:rPr>
        <w:t>1</w:t>
      </w:r>
      <w:r w:rsidRPr="005C169E">
        <w:rPr>
          <w:rFonts w:eastAsia="微軟正黑體" w:cstheme="minorHAnsi"/>
        </w:rPr>
        <w:t>次專案自行查核</w:t>
      </w:r>
    </w:p>
    <w:p w:rsidR="001D5DDD" w:rsidRPr="005C169E" w:rsidRDefault="00FD5CD0" w:rsidP="00800E1A">
      <w:pPr>
        <w:pStyle w:val="a3"/>
        <w:numPr>
          <w:ilvl w:val="6"/>
          <w:numId w:val="49"/>
        </w:numPr>
        <w:spacing w:line="440" w:lineRule="exact"/>
        <w:ind w:leftChars="0"/>
        <w:rPr>
          <w:rFonts w:eastAsia="微軟正黑體" w:cstheme="minorHAnsi"/>
        </w:rPr>
      </w:pPr>
      <w:r>
        <w:rPr>
          <w:rFonts w:eastAsia="微軟正黑體" w:cstheme="minorHAnsi"/>
        </w:rPr>
        <w:t>當月以辦理一般自行查核</w:t>
      </w:r>
      <w:r>
        <w:rPr>
          <w:rFonts w:eastAsia="微軟正黑體" w:cstheme="minorHAnsi" w:hint="eastAsia"/>
        </w:rPr>
        <w:t>、</w:t>
      </w:r>
      <w:r w:rsidR="001D5DDD" w:rsidRPr="005C169E">
        <w:rPr>
          <w:rFonts w:eastAsia="微軟正黑體" w:cstheme="minorHAnsi"/>
        </w:rPr>
        <w:t>一般業務查核</w:t>
      </w:r>
      <w:r>
        <w:rPr>
          <w:rFonts w:eastAsia="微軟正黑體" w:cstheme="minorHAnsi" w:hint="eastAsia"/>
        </w:rPr>
        <w:t>、法令遵循事項自行評估</w:t>
      </w:r>
      <w:r w:rsidR="001D5DDD" w:rsidRPr="005C169E">
        <w:rPr>
          <w:rFonts w:eastAsia="微軟正黑體" w:cstheme="minorHAnsi"/>
        </w:rPr>
        <w:t>，當月可免辦理</w:t>
      </w:r>
    </w:p>
    <w:p w:rsidR="001D5DDD" w:rsidRPr="005C169E" w:rsidRDefault="001D5DDD" w:rsidP="00800E1A">
      <w:pPr>
        <w:pStyle w:val="a3"/>
        <w:numPr>
          <w:ilvl w:val="4"/>
          <w:numId w:val="49"/>
        </w:numPr>
        <w:spacing w:line="440" w:lineRule="exact"/>
        <w:ind w:leftChars="0"/>
        <w:rPr>
          <w:rFonts w:eastAsia="微軟正黑體" w:cstheme="minorHAnsi"/>
        </w:rPr>
      </w:pPr>
      <w:r w:rsidRPr="005C169E">
        <w:rPr>
          <w:rFonts w:eastAsia="微軟正黑體" w:cstheme="minorHAnsi"/>
        </w:rPr>
        <w:t>金融控股公司各單位及子公司</w:t>
      </w:r>
    </w:p>
    <w:p w:rsidR="001D5DDD" w:rsidRPr="005C169E" w:rsidRDefault="001D5DDD" w:rsidP="00800E1A">
      <w:pPr>
        <w:pStyle w:val="a3"/>
        <w:numPr>
          <w:ilvl w:val="5"/>
          <w:numId w:val="49"/>
        </w:numPr>
        <w:spacing w:line="440" w:lineRule="exact"/>
        <w:ind w:leftChars="0"/>
        <w:rPr>
          <w:rFonts w:eastAsia="微軟正黑體" w:cstheme="minorHAnsi"/>
        </w:rPr>
      </w:pPr>
      <w:r w:rsidRPr="00FD5CD0">
        <w:rPr>
          <w:rFonts w:eastAsia="微軟正黑體" w:cstheme="minorHAnsi"/>
          <w:shd w:val="clear" w:color="auto" w:fill="FFFF00"/>
        </w:rPr>
        <w:t>每年</w:t>
      </w:r>
      <w:r w:rsidRPr="005C169E">
        <w:rPr>
          <w:rFonts w:eastAsia="微軟正黑體" w:cstheme="minorHAnsi"/>
        </w:rPr>
        <w:t>至少辦理</w:t>
      </w:r>
      <w:r w:rsidRPr="005C169E">
        <w:rPr>
          <w:rFonts w:eastAsia="微軟正黑體" w:cstheme="minorHAnsi"/>
        </w:rPr>
        <w:t>1</w:t>
      </w:r>
      <w:r w:rsidRPr="005C169E">
        <w:rPr>
          <w:rFonts w:eastAsia="微軟正黑體" w:cstheme="minorHAnsi"/>
        </w:rPr>
        <w:t>次內部控制制度自行稽核</w:t>
      </w:r>
    </w:p>
    <w:p w:rsidR="001D5DDD" w:rsidRPr="005C169E" w:rsidRDefault="001D5DDD" w:rsidP="00800E1A">
      <w:pPr>
        <w:pStyle w:val="a3"/>
        <w:numPr>
          <w:ilvl w:val="5"/>
          <w:numId w:val="49"/>
        </w:numPr>
        <w:spacing w:line="440" w:lineRule="exact"/>
        <w:ind w:leftChars="0"/>
        <w:rPr>
          <w:rFonts w:eastAsia="微軟正黑體" w:cstheme="minorHAnsi"/>
        </w:rPr>
      </w:pPr>
      <w:r w:rsidRPr="00FD5CD0">
        <w:rPr>
          <w:rFonts w:eastAsia="微軟正黑體" w:cstheme="minorHAnsi"/>
          <w:shd w:val="clear" w:color="auto" w:fill="FFFF00"/>
        </w:rPr>
        <w:t>每半年</w:t>
      </w:r>
      <w:r w:rsidRPr="005C169E">
        <w:rPr>
          <w:rFonts w:eastAsia="微軟正黑體" w:cstheme="minorHAnsi"/>
        </w:rPr>
        <w:t>至少辦理</w:t>
      </w:r>
      <w:r w:rsidRPr="005C169E">
        <w:rPr>
          <w:rFonts w:eastAsia="微軟正黑體" w:cstheme="minorHAnsi"/>
        </w:rPr>
        <w:t>1</w:t>
      </w:r>
      <w:r w:rsidRPr="005C169E">
        <w:rPr>
          <w:rFonts w:eastAsia="微軟正黑體" w:cstheme="minorHAnsi"/>
        </w:rPr>
        <w:t>次法令遵循作業自行查核</w:t>
      </w:r>
    </w:p>
    <w:p w:rsidR="00800E1A" w:rsidRPr="005C169E" w:rsidRDefault="00800E1A" w:rsidP="00800E1A">
      <w:pPr>
        <w:pStyle w:val="a3"/>
        <w:numPr>
          <w:ilvl w:val="4"/>
          <w:numId w:val="49"/>
        </w:numPr>
        <w:spacing w:line="440" w:lineRule="exact"/>
        <w:ind w:leftChars="0"/>
        <w:rPr>
          <w:rFonts w:eastAsia="微軟正黑體" w:cstheme="minorHAnsi"/>
        </w:rPr>
      </w:pPr>
      <w:r w:rsidRPr="005C169E">
        <w:rPr>
          <w:rFonts w:eastAsia="微軟正黑體" w:cstheme="minorHAnsi"/>
        </w:rPr>
        <w:t>各單位辦理自行查核，應由單位主管指定非原經辦人辦理並事先保密</w:t>
      </w:r>
    </w:p>
    <w:p w:rsidR="001D5DDD" w:rsidRPr="005C169E" w:rsidRDefault="001D5DDD" w:rsidP="00800E1A">
      <w:pPr>
        <w:pStyle w:val="a3"/>
        <w:numPr>
          <w:ilvl w:val="4"/>
          <w:numId w:val="49"/>
        </w:numPr>
        <w:spacing w:line="440" w:lineRule="exact"/>
        <w:ind w:leftChars="0"/>
        <w:rPr>
          <w:rFonts w:eastAsia="微軟正黑體" w:cstheme="minorHAnsi"/>
        </w:rPr>
      </w:pPr>
      <w:r w:rsidRPr="005C169E">
        <w:rPr>
          <w:rFonts w:eastAsia="微軟正黑體" w:cstheme="minorHAnsi"/>
        </w:rPr>
        <w:t>資料留存至少</w:t>
      </w:r>
      <w:r w:rsidRPr="005C169E">
        <w:rPr>
          <w:rFonts w:eastAsia="微軟正黑體" w:cstheme="minorHAnsi"/>
          <w:shd w:val="clear" w:color="auto" w:fill="FFFF00"/>
        </w:rPr>
        <w:t>5</w:t>
      </w:r>
      <w:r w:rsidRPr="005C169E">
        <w:rPr>
          <w:rFonts w:eastAsia="微軟正黑體" w:cstheme="minorHAnsi"/>
          <w:shd w:val="clear" w:color="auto" w:fill="FFFF00"/>
        </w:rPr>
        <w:t>年</w:t>
      </w:r>
    </w:p>
    <w:p w:rsidR="001D5DDD" w:rsidRPr="005C169E" w:rsidRDefault="00800E1A" w:rsidP="00800E1A">
      <w:pPr>
        <w:pStyle w:val="a3"/>
        <w:numPr>
          <w:ilvl w:val="3"/>
          <w:numId w:val="49"/>
        </w:numPr>
        <w:spacing w:line="440" w:lineRule="exact"/>
        <w:ind w:leftChars="0"/>
        <w:rPr>
          <w:rFonts w:eastAsia="微軟正黑體" w:cstheme="minorHAnsi"/>
        </w:rPr>
      </w:pPr>
      <w:r w:rsidRPr="005C169E">
        <w:rPr>
          <w:rFonts w:eastAsia="微軟正黑體" w:cstheme="minorHAnsi"/>
        </w:rPr>
        <w:t>內部控制制度聲明書</w:t>
      </w:r>
    </w:p>
    <w:p w:rsidR="00A027AF" w:rsidRPr="005C169E" w:rsidRDefault="00A027AF" w:rsidP="00800E1A">
      <w:pPr>
        <w:pStyle w:val="a3"/>
        <w:numPr>
          <w:ilvl w:val="4"/>
          <w:numId w:val="49"/>
        </w:numPr>
        <w:spacing w:line="440" w:lineRule="exact"/>
        <w:ind w:leftChars="0"/>
        <w:rPr>
          <w:rFonts w:eastAsia="微軟正黑體" w:cstheme="minorHAnsi"/>
        </w:rPr>
      </w:pPr>
      <w:r w:rsidRPr="005C169E">
        <w:rPr>
          <w:rFonts w:eastAsia="微軟正黑體" w:cstheme="minorHAnsi"/>
        </w:rPr>
        <w:t>由董事長、總經理、總稽核、總機構法令遵循主管聯名出具內部控制制度聲明書</w:t>
      </w:r>
    </w:p>
    <w:p w:rsidR="00800E1A" w:rsidRPr="005C169E" w:rsidRDefault="00A027AF" w:rsidP="00A027AF">
      <w:pPr>
        <w:pStyle w:val="a3"/>
        <w:numPr>
          <w:ilvl w:val="5"/>
          <w:numId w:val="49"/>
        </w:numPr>
        <w:spacing w:line="440" w:lineRule="exact"/>
        <w:ind w:leftChars="0"/>
        <w:rPr>
          <w:rFonts w:eastAsia="微軟正黑體" w:cstheme="minorHAnsi"/>
        </w:rPr>
      </w:pPr>
      <w:r w:rsidRPr="005C169E">
        <w:rPr>
          <w:rFonts w:eastAsia="微軟正黑體" w:cstheme="minorHAnsi"/>
        </w:rPr>
        <w:t>每會計年度終了後</w:t>
      </w:r>
      <w:r w:rsidRPr="005C169E">
        <w:rPr>
          <w:rFonts w:eastAsia="微軟正黑體" w:cstheme="minorHAnsi"/>
          <w:shd w:val="clear" w:color="auto" w:fill="FFFF00"/>
        </w:rPr>
        <w:t>3</w:t>
      </w:r>
      <w:r w:rsidRPr="005C169E">
        <w:rPr>
          <w:rFonts w:eastAsia="微軟正黑體" w:cstheme="minorHAnsi"/>
          <w:shd w:val="clear" w:color="auto" w:fill="FFFF00"/>
        </w:rPr>
        <w:t>個月內</w:t>
      </w:r>
      <w:r w:rsidRPr="005C169E">
        <w:rPr>
          <w:rFonts w:eastAsia="微軟正黑體" w:cstheme="minorHAnsi"/>
        </w:rPr>
        <w:t>揭露於金融機構或銀行業網站</w:t>
      </w:r>
    </w:p>
    <w:p w:rsidR="00A027AF" w:rsidRPr="005C169E" w:rsidRDefault="00A027AF" w:rsidP="00A027AF">
      <w:pPr>
        <w:pStyle w:val="a3"/>
        <w:numPr>
          <w:ilvl w:val="5"/>
          <w:numId w:val="49"/>
        </w:numPr>
        <w:spacing w:line="440" w:lineRule="exact"/>
        <w:ind w:leftChars="0"/>
        <w:rPr>
          <w:rFonts w:eastAsia="微軟正黑體" w:cstheme="minorHAnsi"/>
        </w:rPr>
      </w:pPr>
      <w:r w:rsidRPr="005C169E">
        <w:rPr>
          <w:rFonts w:eastAsia="微軟正黑體" w:cstheme="minorHAnsi"/>
        </w:rPr>
        <w:t>主管機關指定網站公告申報</w:t>
      </w:r>
    </w:p>
    <w:p w:rsidR="00A027AF" w:rsidRPr="005C169E" w:rsidRDefault="00BF7A54" w:rsidP="00800E1A">
      <w:pPr>
        <w:pStyle w:val="a3"/>
        <w:numPr>
          <w:ilvl w:val="4"/>
          <w:numId w:val="49"/>
        </w:numPr>
        <w:spacing w:line="440" w:lineRule="exact"/>
        <w:ind w:leftChars="0"/>
        <w:rPr>
          <w:rFonts w:eastAsia="微軟正黑體" w:cstheme="minorHAnsi"/>
        </w:rPr>
      </w:pPr>
      <w:r w:rsidRPr="005C169E">
        <w:rPr>
          <w:rFonts w:eastAsia="微軟正黑體" w:cstheme="minorHAnsi"/>
        </w:rPr>
        <w:t>內部控制制度聲明書刊登於年報、股票公開發行說明書、公開說明書</w:t>
      </w:r>
    </w:p>
    <w:p w:rsidR="00BF7A54" w:rsidRPr="005C169E" w:rsidRDefault="00BF7A54" w:rsidP="00BF7A54">
      <w:pPr>
        <w:pStyle w:val="a3"/>
        <w:numPr>
          <w:ilvl w:val="0"/>
          <w:numId w:val="49"/>
        </w:numPr>
        <w:spacing w:line="440" w:lineRule="exact"/>
        <w:ind w:leftChars="0"/>
        <w:rPr>
          <w:rFonts w:eastAsia="微軟正黑體" w:cstheme="minorHAnsi"/>
        </w:rPr>
      </w:pPr>
      <w:r w:rsidRPr="005C169E">
        <w:rPr>
          <w:rFonts w:eastAsia="微軟正黑體" w:cstheme="minorHAnsi"/>
        </w:rPr>
        <w:t>會計師對銀行業之查核</w:t>
      </w:r>
    </w:p>
    <w:p w:rsidR="00BF7A54" w:rsidRPr="005C169E" w:rsidRDefault="00922BC8" w:rsidP="00BF7A54">
      <w:pPr>
        <w:pStyle w:val="a3"/>
        <w:numPr>
          <w:ilvl w:val="1"/>
          <w:numId w:val="49"/>
        </w:numPr>
        <w:spacing w:line="440" w:lineRule="exact"/>
        <w:ind w:leftChars="0"/>
        <w:rPr>
          <w:rFonts w:eastAsia="微軟正黑體" w:cstheme="minorHAnsi"/>
        </w:rPr>
      </w:pPr>
      <w:r w:rsidRPr="005C169E">
        <w:rPr>
          <w:rFonts w:eastAsia="微軟正黑體" w:cstheme="minorHAnsi"/>
        </w:rPr>
        <w:t>銀行年度財務報表由會計師辨理查核簽證時，應委託會計師辦理</w:t>
      </w:r>
      <w:r w:rsidRPr="005C169E">
        <w:rPr>
          <w:rFonts w:eastAsia="微軟正黑體" w:cstheme="minorHAnsi"/>
        </w:rPr>
        <w:t>「內部控制制度」</w:t>
      </w:r>
      <w:r w:rsidRPr="005C169E">
        <w:rPr>
          <w:rFonts w:eastAsia="微軟正黑體" w:cstheme="minorHAnsi"/>
        </w:rPr>
        <w:t>之查核</w:t>
      </w:r>
    </w:p>
    <w:p w:rsidR="00922BC8" w:rsidRPr="005C169E" w:rsidRDefault="00922BC8" w:rsidP="00BF7A54">
      <w:pPr>
        <w:pStyle w:val="a3"/>
        <w:numPr>
          <w:ilvl w:val="1"/>
          <w:numId w:val="49"/>
        </w:numPr>
        <w:spacing w:line="440" w:lineRule="exact"/>
        <w:ind w:leftChars="0"/>
        <w:rPr>
          <w:rFonts w:eastAsia="微軟正黑體" w:cstheme="minorHAnsi"/>
        </w:rPr>
      </w:pPr>
      <w:r w:rsidRPr="005C169E">
        <w:rPr>
          <w:rFonts w:eastAsia="微軟正黑體" w:cstheme="minorHAnsi"/>
        </w:rPr>
        <w:t>會計師查核項目</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申報主管機關報表資料之正確性</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內部控制制度及法令遵循主管制度執行情況</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備抵呆帳提列政策之妥適性</w:t>
      </w:r>
    </w:p>
    <w:p w:rsidR="00922BC8" w:rsidRPr="005C169E" w:rsidRDefault="00922BC8" w:rsidP="00922BC8">
      <w:pPr>
        <w:pStyle w:val="a3"/>
        <w:numPr>
          <w:ilvl w:val="1"/>
          <w:numId w:val="49"/>
        </w:numPr>
        <w:spacing w:line="440" w:lineRule="exact"/>
        <w:ind w:leftChars="0"/>
        <w:rPr>
          <w:rFonts w:eastAsia="微軟正黑體" w:cstheme="minorHAnsi"/>
        </w:rPr>
      </w:pPr>
      <w:r w:rsidRPr="005C169E">
        <w:rPr>
          <w:rFonts w:eastAsia="微軟正黑體" w:cstheme="minorHAnsi"/>
        </w:rPr>
        <w:t>會計師辦理內部控制制度查核時，遇下列情況應馬上通報主管機關</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lastRenderedPageBreak/>
        <w:t>受查銀行於查核過程未提供會計師所需之資料</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受查銀行</w:t>
      </w:r>
      <w:r w:rsidRPr="005C169E">
        <w:rPr>
          <w:rFonts w:eastAsia="微軟正黑體" w:cstheme="minorHAnsi"/>
        </w:rPr>
        <w:t>之記錄有虛偽、造假或缺漏，情節重大</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受查銀行資產不足以抵償負債或財務狀況顯著惡化</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有證據顯示銀行之</w:t>
      </w:r>
      <w:proofErr w:type="gramStart"/>
      <w:r w:rsidRPr="005C169E">
        <w:rPr>
          <w:rFonts w:eastAsia="微軟正黑體" w:cstheme="minorHAnsi"/>
        </w:rPr>
        <w:t>交易對淨資產</w:t>
      </w:r>
      <w:proofErr w:type="gramEnd"/>
      <w:r w:rsidRPr="005C169E">
        <w:rPr>
          <w:rFonts w:eastAsia="微軟正黑體" w:cstheme="minorHAnsi"/>
        </w:rPr>
        <w:t>有重大減損之虞</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若發生</w:t>
      </w:r>
      <w:r w:rsidRPr="005C169E">
        <w:rPr>
          <w:rFonts w:eastAsia="微軟正黑體" w:cstheme="minorHAnsi"/>
        </w:rPr>
        <w:t>B-D</w:t>
      </w:r>
      <w:r w:rsidRPr="005C169E">
        <w:rPr>
          <w:rFonts w:eastAsia="微軟正黑體" w:cstheme="minorHAnsi"/>
        </w:rPr>
        <w:t>之情形，應就查核結果先行向主管機關提出摘要報告</w:t>
      </w:r>
    </w:p>
    <w:p w:rsidR="007C620A" w:rsidRPr="005C169E" w:rsidRDefault="00D7439C" w:rsidP="00D7439C">
      <w:pPr>
        <w:pStyle w:val="a3"/>
        <w:numPr>
          <w:ilvl w:val="1"/>
          <w:numId w:val="49"/>
        </w:numPr>
        <w:spacing w:line="440" w:lineRule="exact"/>
        <w:ind w:leftChars="0"/>
        <w:rPr>
          <w:rFonts w:eastAsia="微軟正黑體" w:cstheme="minorHAnsi"/>
        </w:rPr>
      </w:pPr>
      <w:r w:rsidRPr="005C169E">
        <w:rPr>
          <w:rFonts w:eastAsia="微軟正黑體" w:cstheme="minorHAnsi"/>
        </w:rPr>
        <w:t>銀行業委託會計師辦理內部控制制度查</w:t>
      </w:r>
      <w:r w:rsidR="007C620A" w:rsidRPr="005C169E">
        <w:rPr>
          <w:rFonts w:eastAsia="微軟正黑體" w:cstheme="minorHAnsi"/>
        </w:rPr>
        <w:t>核</w:t>
      </w:r>
    </w:p>
    <w:p w:rsidR="00D7439C" w:rsidRPr="005C169E" w:rsidRDefault="00D7439C" w:rsidP="007C620A">
      <w:pPr>
        <w:pStyle w:val="a3"/>
        <w:numPr>
          <w:ilvl w:val="2"/>
          <w:numId w:val="49"/>
        </w:numPr>
        <w:spacing w:line="440" w:lineRule="exact"/>
        <w:ind w:leftChars="0"/>
        <w:rPr>
          <w:rFonts w:eastAsia="微軟正黑體" w:cstheme="minorHAnsi"/>
        </w:rPr>
      </w:pPr>
      <w:r w:rsidRPr="005C169E">
        <w:rPr>
          <w:rFonts w:eastAsia="微軟正黑體" w:cstheme="minorHAnsi"/>
        </w:rPr>
        <w:t>應於</w:t>
      </w:r>
      <w:r w:rsidRPr="005C169E">
        <w:rPr>
          <w:rFonts w:eastAsia="微軟正黑體" w:cstheme="minorHAnsi"/>
          <w:shd w:val="clear" w:color="auto" w:fill="FFFF00"/>
        </w:rPr>
        <w:t>每年</w:t>
      </w:r>
      <w:r w:rsidRPr="005C169E">
        <w:rPr>
          <w:rFonts w:eastAsia="微軟正黑體" w:cstheme="minorHAnsi"/>
          <w:shd w:val="clear" w:color="auto" w:fill="FFFF00"/>
        </w:rPr>
        <w:t>4</w:t>
      </w:r>
      <w:r w:rsidRPr="005C169E">
        <w:rPr>
          <w:rFonts w:eastAsia="微軟正黑體" w:cstheme="minorHAnsi"/>
          <w:shd w:val="clear" w:color="auto" w:fill="FFFF00"/>
        </w:rPr>
        <w:t>月底</w:t>
      </w:r>
      <w:r w:rsidRPr="005C169E">
        <w:rPr>
          <w:rFonts w:eastAsia="微軟正黑體" w:cstheme="minorHAnsi"/>
        </w:rPr>
        <w:t>前</w:t>
      </w:r>
      <w:r w:rsidR="001374B3" w:rsidRPr="005C169E">
        <w:rPr>
          <w:rFonts w:eastAsia="微軟正黑體" w:cstheme="minorHAnsi"/>
        </w:rPr>
        <w:t>出具上一年度會計師查核報告報主管機關備查</w:t>
      </w:r>
    </w:p>
    <w:p w:rsidR="007C620A" w:rsidRPr="005C169E" w:rsidRDefault="007C620A" w:rsidP="007C620A">
      <w:pPr>
        <w:pStyle w:val="a3"/>
        <w:numPr>
          <w:ilvl w:val="2"/>
          <w:numId w:val="49"/>
        </w:numPr>
        <w:spacing w:line="440" w:lineRule="exact"/>
        <w:ind w:leftChars="0"/>
        <w:rPr>
          <w:rFonts w:eastAsia="微軟正黑體" w:cstheme="minorHAnsi"/>
        </w:rPr>
      </w:pPr>
      <w:r w:rsidRPr="005C169E">
        <w:rPr>
          <w:rFonts w:eastAsia="微軟正黑體" w:cstheme="minorHAnsi"/>
        </w:rPr>
        <w:t>查核報告應說明查核之範圍、依據、查核程序、查核結果</w:t>
      </w:r>
    </w:p>
    <w:p w:rsidR="00E75517" w:rsidRPr="005C169E" w:rsidRDefault="00E75517" w:rsidP="00E75517">
      <w:pPr>
        <w:pStyle w:val="a3"/>
        <w:numPr>
          <w:ilvl w:val="0"/>
          <w:numId w:val="49"/>
        </w:numPr>
        <w:spacing w:line="440" w:lineRule="exact"/>
        <w:ind w:leftChars="0"/>
        <w:rPr>
          <w:rFonts w:eastAsia="微軟正黑體" w:cstheme="minorHAnsi"/>
        </w:rPr>
      </w:pPr>
      <w:r w:rsidRPr="005C169E">
        <w:rPr>
          <w:rFonts w:eastAsia="微軟正黑體" w:cstheme="minorHAnsi"/>
        </w:rPr>
        <w:t>法令遵循制度</w:t>
      </w:r>
    </w:p>
    <w:p w:rsidR="00E75517" w:rsidRPr="005C169E" w:rsidRDefault="0031169E" w:rsidP="00E75517">
      <w:pPr>
        <w:pStyle w:val="a3"/>
        <w:numPr>
          <w:ilvl w:val="1"/>
          <w:numId w:val="49"/>
        </w:numPr>
        <w:spacing w:line="440" w:lineRule="exact"/>
        <w:ind w:leftChars="0"/>
        <w:rPr>
          <w:rFonts w:eastAsia="微軟正黑體" w:cstheme="minorHAnsi"/>
        </w:rPr>
      </w:pPr>
      <w:r w:rsidRPr="005C169E">
        <w:rPr>
          <w:rFonts w:eastAsia="微軟正黑體" w:cstheme="minorHAnsi"/>
        </w:rPr>
        <w:t>法令遵循單位應隸屬於</w:t>
      </w:r>
      <w:r w:rsidRPr="005C169E">
        <w:rPr>
          <w:rFonts w:eastAsia="微軟正黑體" w:cstheme="minorHAnsi"/>
        </w:rPr>
        <w:t>「</w:t>
      </w:r>
      <w:r w:rsidRPr="005C169E">
        <w:rPr>
          <w:rFonts w:eastAsia="微軟正黑體" w:cstheme="minorHAnsi"/>
        </w:rPr>
        <w:t>總經理</w:t>
      </w:r>
      <w:r w:rsidRPr="005C169E">
        <w:rPr>
          <w:rFonts w:eastAsia="微軟正黑體" w:cstheme="minorHAnsi"/>
        </w:rPr>
        <w:t>」</w:t>
      </w:r>
      <w:r w:rsidRPr="005C169E">
        <w:rPr>
          <w:rFonts w:eastAsia="微軟正黑體" w:cstheme="minorHAnsi"/>
        </w:rPr>
        <w:t>，負責法令遵循制度之規劃、管理及執行</w:t>
      </w:r>
    </w:p>
    <w:p w:rsidR="0031169E" w:rsidRPr="005C169E" w:rsidRDefault="0031169E" w:rsidP="0031169E">
      <w:pPr>
        <w:pStyle w:val="a3"/>
        <w:numPr>
          <w:ilvl w:val="2"/>
          <w:numId w:val="49"/>
        </w:numPr>
        <w:spacing w:line="440" w:lineRule="exact"/>
        <w:ind w:leftChars="0"/>
        <w:rPr>
          <w:rFonts w:eastAsia="微軟正黑體" w:cstheme="minorHAnsi"/>
        </w:rPr>
      </w:pPr>
      <w:r w:rsidRPr="005C169E">
        <w:rPr>
          <w:rFonts w:eastAsia="微軟正黑體" w:cstheme="minorHAnsi"/>
          <w:shd w:val="clear" w:color="auto" w:fill="FFFF00"/>
        </w:rPr>
        <w:t>每半年</w:t>
      </w:r>
      <w:r w:rsidRPr="005C169E">
        <w:rPr>
          <w:rFonts w:eastAsia="微軟正黑體" w:cstheme="minorHAnsi"/>
        </w:rPr>
        <w:t>向董事會及監察人或審計委員會報告</w:t>
      </w:r>
    </w:p>
    <w:p w:rsidR="0031169E" w:rsidRPr="005C169E" w:rsidRDefault="0031169E" w:rsidP="0031169E">
      <w:pPr>
        <w:pStyle w:val="a3"/>
        <w:numPr>
          <w:ilvl w:val="1"/>
          <w:numId w:val="49"/>
        </w:numPr>
        <w:spacing w:line="440" w:lineRule="exact"/>
        <w:ind w:leftChars="0"/>
        <w:rPr>
          <w:rFonts w:eastAsia="微軟正黑體" w:cstheme="minorHAnsi"/>
        </w:rPr>
      </w:pPr>
      <w:r w:rsidRPr="005C169E">
        <w:rPr>
          <w:rFonts w:eastAsia="微軟正黑體" w:cstheme="minorHAnsi"/>
        </w:rPr>
        <w:t>總機構之法令遵循主管職位等同</w:t>
      </w:r>
      <w:r w:rsidRPr="005C169E">
        <w:rPr>
          <w:rFonts w:eastAsia="微軟正黑體" w:cstheme="minorHAnsi"/>
        </w:rPr>
        <w:t>「</w:t>
      </w:r>
      <w:r w:rsidRPr="005C169E">
        <w:rPr>
          <w:rFonts w:eastAsia="微軟正黑體" w:cstheme="minorHAnsi"/>
        </w:rPr>
        <w:t>副總經理</w:t>
      </w:r>
      <w:r w:rsidRPr="005C169E">
        <w:rPr>
          <w:rFonts w:eastAsia="微軟正黑體" w:cstheme="minorHAnsi"/>
        </w:rPr>
        <w:t>」</w:t>
      </w:r>
      <w:r w:rsidRPr="005C169E">
        <w:rPr>
          <w:rFonts w:eastAsia="微軟正黑體" w:cstheme="minorHAnsi"/>
        </w:rPr>
        <w:t>，除兼任法務單位主管外，不得兼任其他職務</w:t>
      </w:r>
    </w:p>
    <w:p w:rsidR="0031169E" w:rsidRPr="005C169E" w:rsidRDefault="0031169E" w:rsidP="0031169E">
      <w:pPr>
        <w:pStyle w:val="a3"/>
        <w:numPr>
          <w:ilvl w:val="1"/>
          <w:numId w:val="49"/>
        </w:numPr>
        <w:spacing w:line="440" w:lineRule="exact"/>
        <w:ind w:leftChars="0"/>
        <w:rPr>
          <w:rFonts w:eastAsia="微軟正黑體" w:cstheme="minorHAnsi"/>
        </w:rPr>
      </w:pPr>
      <w:r w:rsidRPr="005C169E">
        <w:rPr>
          <w:rFonts w:eastAsia="微軟正黑體" w:cstheme="minorHAnsi"/>
        </w:rPr>
        <w:t>金融控股公司及銀行業總機構、國內外營業單位、資訊單位、財務保管單位應指派人魚單人法令遵循主管，負責執行法令遵循事宜</w:t>
      </w:r>
    </w:p>
    <w:p w:rsidR="0031169E" w:rsidRPr="005C169E" w:rsidRDefault="0031169E" w:rsidP="0031169E">
      <w:pPr>
        <w:pStyle w:val="a3"/>
        <w:numPr>
          <w:ilvl w:val="1"/>
          <w:numId w:val="49"/>
        </w:numPr>
        <w:spacing w:line="440" w:lineRule="exact"/>
        <w:ind w:leftChars="0"/>
        <w:rPr>
          <w:rFonts w:eastAsia="微軟正黑體" w:cstheme="minorHAnsi"/>
        </w:rPr>
      </w:pPr>
      <w:r w:rsidRPr="005C169E">
        <w:rPr>
          <w:rFonts w:eastAsia="微軟正黑體" w:cstheme="minorHAnsi"/>
        </w:rPr>
        <w:t>建立諮詢溝通管道</w:t>
      </w:r>
    </w:p>
    <w:p w:rsidR="0031169E" w:rsidRPr="005C169E" w:rsidRDefault="0031169E" w:rsidP="0031169E">
      <w:pPr>
        <w:pStyle w:val="a3"/>
        <w:numPr>
          <w:ilvl w:val="2"/>
          <w:numId w:val="49"/>
        </w:numPr>
        <w:spacing w:line="440" w:lineRule="exact"/>
        <w:ind w:leftChars="0"/>
        <w:rPr>
          <w:rFonts w:eastAsia="微軟正黑體" w:cstheme="minorHAnsi"/>
        </w:rPr>
      </w:pPr>
      <w:r w:rsidRPr="005C169E">
        <w:rPr>
          <w:rFonts w:eastAsia="微軟正黑體" w:cstheme="minorHAnsi"/>
        </w:rPr>
        <w:t>建立法令傳達、諮詢、協調、溝通系統</w:t>
      </w:r>
    </w:p>
    <w:p w:rsidR="0031169E" w:rsidRPr="005C169E" w:rsidRDefault="0031169E" w:rsidP="0031169E">
      <w:pPr>
        <w:pStyle w:val="a3"/>
        <w:numPr>
          <w:ilvl w:val="2"/>
          <w:numId w:val="49"/>
        </w:numPr>
        <w:spacing w:line="440" w:lineRule="exact"/>
        <w:ind w:leftChars="0"/>
        <w:rPr>
          <w:rFonts w:eastAsia="微軟正黑體" w:cstheme="minorHAnsi"/>
        </w:rPr>
      </w:pPr>
      <w:r w:rsidRPr="005C169E">
        <w:rPr>
          <w:rFonts w:eastAsia="微軟正黑體" w:cstheme="minorHAnsi"/>
        </w:rPr>
        <w:t>確認各項作業及管理規章均配合法規適時更新</w:t>
      </w:r>
    </w:p>
    <w:p w:rsidR="0031169E" w:rsidRPr="005C169E" w:rsidRDefault="0031169E" w:rsidP="0031169E">
      <w:pPr>
        <w:pStyle w:val="a3"/>
        <w:numPr>
          <w:ilvl w:val="2"/>
          <w:numId w:val="49"/>
        </w:numPr>
        <w:spacing w:line="440" w:lineRule="exact"/>
        <w:ind w:leftChars="0"/>
        <w:rPr>
          <w:rFonts w:eastAsia="微軟正黑體" w:cstheme="minorHAnsi"/>
        </w:rPr>
      </w:pPr>
      <w:r w:rsidRPr="005C169E">
        <w:rPr>
          <w:rFonts w:eastAsia="微軟正黑體" w:cstheme="minorHAnsi"/>
        </w:rPr>
        <w:t>訂定法令遵循之評估內容與程序</w:t>
      </w:r>
    </w:p>
    <w:p w:rsidR="0031169E" w:rsidRPr="005C169E" w:rsidRDefault="005C169E" w:rsidP="0031169E">
      <w:pPr>
        <w:pStyle w:val="a3"/>
        <w:numPr>
          <w:ilvl w:val="2"/>
          <w:numId w:val="49"/>
        </w:numPr>
        <w:spacing w:line="440" w:lineRule="exact"/>
        <w:ind w:leftChars="0"/>
        <w:rPr>
          <w:rFonts w:eastAsia="微軟正黑體" w:cstheme="minorHAnsi"/>
        </w:rPr>
      </w:pPr>
      <w:r w:rsidRPr="005C169E">
        <w:rPr>
          <w:rFonts w:eastAsia="微軟正黑體" w:cstheme="minorHAnsi"/>
        </w:rPr>
        <w:t>開辦新業務時，應出具符合法令之規定</w:t>
      </w:r>
    </w:p>
    <w:p w:rsidR="005C169E" w:rsidRPr="005C169E" w:rsidRDefault="005C169E" w:rsidP="0031169E">
      <w:pPr>
        <w:pStyle w:val="a3"/>
        <w:numPr>
          <w:ilvl w:val="2"/>
          <w:numId w:val="49"/>
        </w:numPr>
        <w:spacing w:line="440" w:lineRule="exact"/>
        <w:ind w:leftChars="0"/>
        <w:rPr>
          <w:rFonts w:eastAsia="微軟正黑體" w:cstheme="minorHAnsi"/>
        </w:rPr>
      </w:pPr>
      <w:r w:rsidRPr="005C169E">
        <w:rPr>
          <w:rFonts w:eastAsia="微軟正黑體" w:cstheme="minorHAnsi"/>
        </w:rPr>
        <w:t>對各單位人員施以適當合宜之法</w:t>
      </w:r>
      <w:proofErr w:type="gramStart"/>
      <w:r w:rsidRPr="005C169E">
        <w:rPr>
          <w:rFonts w:eastAsia="微軟正黑體" w:cstheme="minorHAnsi"/>
        </w:rPr>
        <w:t>訓</w:t>
      </w:r>
      <w:proofErr w:type="gramEnd"/>
      <w:r w:rsidRPr="005C169E">
        <w:rPr>
          <w:rFonts w:eastAsia="微軟正黑體" w:cstheme="minorHAnsi"/>
        </w:rPr>
        <w:t>訓練</w:t>
      </w:r>
    </w:p>
    <w:p w:rsidR="005C169E" w:rsidRPr="005C169E" w:rsidRDefault="005C169E" w:rsidP="0031169E">
      <w:pPr>
        <w:pStyle w:val="a3"/>
        <w:numPr>
          <w:ilvl w:val="2"/>
          <w:numId w:val="49"/>
        </w:numPr>
        <w:spacing w:line="440" w:lineRule="exact"/>
        <w:ind w:leftChars="0"/>
        <w:rPr>
          <w:rFonts w:eastAsia="微軟正黑體" w:cstheme="minorHAnsi"/>
        </w:rPr>
      </w:pPr>
      <w:r w:rsidRPr="005C169E">
        <w:rPr>
          <w:rFonts w:eastAsia="微軟正黑體" w:cstheme="minorHAnsi"/>
          <w:shd w:val="clear" w:color="auto" w:fill="FFFF00"/>
        </w:rPr>
        <w:t>每半年</w:t>
      </w:r>
      <w:r w:rsidRPr="005C169E">
        <w:rPr>
          <w:rFonts w:eastAsia="微軟正黑體" w:cstheme="minorHAnsi"/>
        </w:rPr>
        <w:t>至少辦理</w:t>
      </w:r>
      <w:r w:rsidRPr="005C169E">
        <w:rPr>
          <w:rFonts w:eastAsia="微軟正黑體" w:cstheme="minorHAnsi"/>
          <w:shd w:val="clear" w:color="auto" w:fill="FFFF00"/>
        </w:rPr>
        <w:t>1</w:t>
      </w:r>
      <w:r w:rsidRPr="005C169E">
        <w:rPr>
          <w:rFonts w:eastAsia="微軟正黑體" w:cstheme="minorHAnsi"/>
          <w:shd w:val="clear" w:color="auto" w:fill="FFFF00"/>
        </w:rPr>
        <w:t>次</w:t>
      </w:r>
      <w:r w:rsidRPr="005C169E">
        <w:rPr>
          <w:rFonts w:eastAsia="微軟正黑體" w:cstheme="minorHAnsi"/>
        </w:rPr>
        <w:t>法令遵循自行評估作業</w:t>
      </w:r>
    </w:p>
    <w:p w:rsidR="005C169E" w:rsidRPr="005C169E" w:rsidRDefault="005C169E" w:rsidP="005C169E">
      <w:pPr>
        <w:pStyle w:val="a3"/>
        <w:numPr>
          <w:ilvl w:val="3"/>
          <w:numId w:val="49"/>
        </w:numPr>
        <w:spacing w:line="440" w:lineRule="exact"/>
        <w:ind w:leftChars="0"/>
        <w:rPr>
          <w:rFonts w:eastAsia="微軟正黑體" w:cstheme="minorHAnsi"/>
        </w:rPr>
      </w:pPr>
      <w:r w:rsidRPr="005C169E">
        <w:rPr>
          <w:rFonts w:eastAsia="微軟正黑體" w:cstheme="minorHAnsi"/>
        </w:rPr>
        <w:t>至少保留</w:t>
      </w:r>
      <w:r w:rsidRPr="005C169E">
        <w:rPr>
          <w:rFonts w:eastAsia="微軟正黑體" w:cstheme="minorHAnsi"/>
          <w:shd w:val="clear" w:color="auto" w:fill="FFFF00"/>
        </w:rPr>
        <w:t>5</w:t>
      </w:r>
      <w:r w:rsidRPr="005C169E">
        <w:rPr>
          <w:rFonts w:eastAsia="微軟正黑體" w:cstheme="minorHAnsi"/>
          <w:shd w:val="clear" w:color="auto" w:fill="FFFF00"/>
        </w:rPr>
        <w:t>年</w:t>
      </w:r>
    </w:p>
    <w:p w:rsidR="005C169E" w:rsidRDefault="005C169E" w:rsidP="005C169E">
      <w:pPr>
        <w:pStyle w:val="a3"/>
        <w:numPr>
          <w:ilvl w:val="0"/>
          <w:numId w:val="49"/>
        </w:numPr>
        <w:spacing w:line="440" w:lineRule="exact"/>
        <w:ind w:leftChars="0"/>
        <w:rPr>
          <w:rFonts w:eastAsia="微軟正黑體" w:cstheme="minorHAnsi" w:hint="eastAsia"/>
        </w:rPr>
      </w:pPr>
      <w:r>
        <w:rPr>
          <w:rFonts w:eastAsia="微軟正黑體" w:cstheme="minorHAnsi" w:hint="eastAsia"/>
        </w:rPr>
        <w:t>風險管理機制</w:t>
      </w:r>
    </w:p>
    <w:p w:rsidR="005C169E" w:rsidRDefault="005C169E" w:rsidP="005C169E">
      <w:pPr>
        <w:pStyle w:val="a3"/>
        <w:numPr>
          <w:ilvl w:val="1"/>
          <w:numId w:val="49"/>
        </w:numPr>
        <w:spacing w:line="440" w:lineRule="exact"/>
        <w:ind w:leftChars="0"/>
        <w:rPr>
          <w:rFonts w:eastAsia="微軟正黑體" w:cstheme="minorHAnsi" w:hint="eastAsia"/>
        </w:rPr>
      </w:pPr>
      <w:r>
        <w:rPr>
          <w:rFonts w:eastAsia="微軟正黑體" w:cstheme="minorHAnsi" w:hint="eastAsia"/>
        </w:rPr>
        <w:t>訂定適當之風險管理政策與程序，應經董事會通過並適時檢討修訂</w:t>
      </w:r>
    </w:p>
    <w:p w:rsidR="005C169E" w:rsidRDefault="005C169E" w:rsidP="005C169E">
      <w:pPr>
        <w:pStyle w:val="a3"/>
        <w:numPr>
          <w:ilvl w:val="1"/>
          <w:numId w:val="49"/>
        </w:numPr>
        <w:spacing w:line="440" w:lineRule="exact"/>
        <w:ind w:leftChars="0"/>
        <w:rPr>
          <w:rFonts w:eastAsia="微軟正黑體" w:cstheme="minorHAnsi" w:hint="eastAsia"/>
        </w:rPr>
      </w:pPr>
      <w:r>
        <w:rPr>
          <w:rFonts w:eastAsia="微軟正黑體" w:cstheme="minorHAnsi" w:hint="eastAsia"/>
        </w:rPr>
        <w:t>應設立獨立之專責風險控管單位，定期向董事會提出風險控管報告</w:t>
      </w:r>
    </w:p>
    <w:p w:rsidR="005C169E" w:rsidRDefault="005C169E" w:rsidP="005C169E">
      <w:pPr>
        <w:pStyle w:val="a3"/>
        <w:numPr>
          <w:ilvl w:val="1"/>
          <w:numId w:val="49"/>
        </w:numPr>
        <w:spacing w:line="440" w:lineRule="exact"/>
        <w:ind w:leftChars="0"/>
        <w:rPr>
          <w:rFonts w:eastAsia="微軟正黑體" w:cstheme="minorHAnsi" w:hint="eastAsia"/>
        </w:rPr>
      </w:pPr>
      <w:r>
        <w:rPr>
          <w:rFonts w:eastAsia="微軟正黑體" w:cstheme="minorHAnsi" w:hint="eastAsia"/>
        </w:rPr>
        <w:t>風險控管機制包含</w:t>
      </w:r>
    </w:p>
    <w:p w:rsidR="005C169E" w:rsidRDefault="005C169E" w:rsidP="005C169E">
      <w:pPr>
        <w:pStyle w:val="a3"/>
        <w:numPr>
          <w:ilvl w:val="2"/>
          <w:numId w:val="49"/>
        </w:numPr>
        <w:spacing w:line="440" w:lineRule="exact"/>
        <w:ind w:leftChars="0"/>
        <w:rPr>
          <w:rFonts w:eastAsia="微軟正黑體" w:cstheme="minorHAnsi" w:hint="eastAsia"/>
        </w:rPr>
      </w:pPr>
      <w:r>
        <w:rPr>
          <w:rFonts w:eastAsia="微軟正黑體" w:cstheme="minorHAnsi" w:hint="eastAsia"/>
        </w:rPr>
        <w:t>監控資本適足比</w:t>
      </w:r>
    </w:p>
    <w:p w:rsidR="0017762B" w:rsidRDefault="0017762B" w:rsidP="005C169E">
      <w:pPr>
        <w:pStyle w:val="a3"/>
        <w:numPr>
          <w:ilvl w:val="2"/>
          <w:numId w:val="49"/>
        </w:numPr>
        <w:spacing w:line="440" w:lineRule="exact"/>
        <w:ind w:leftChars="0"/>
        <w:rPr>
          <w:rFonts w:eastAsia="微軟正黑體" w:cstheme="minorHAnsi" w:hint="eastAsia"/>
        </w:rPr>
      </w:pPr>
      <w:r>
        <w:rPr>
          <w:rFonts w:eastAsia="微軟正黑體" w:cstheme="minorHAnsi" w:hint="eastAsia"/>
        </w:rPr>
        <w:t>衡量及監控流動性部位之管理</w:t>
      </w:r>
    </w:p>
    <w:p w:rsidR="0017762B" w:rsidRDefault="0017762B" w:rsidP="005C169E">
      <w:pPr>
        <w:pStyle w:val="a3"/>
        <w:numPr>
          <w:ilvl w:val="2"/>
          <w:numId w:val="49"/>
        </w:numPr>
        <w:spacing w:line="440" w:lineRule="exact"/>
        <w:ind w:leftChars="0"/>
        <w:rPr>
          <w:rFonts w:eastAsia="微軟正黑體" w:cstheme="minorHAnsi" w:hint="eastAsia"/>
        </w:rPr>
      </w:pPr>
      <w:r>
        <w:rPr>
          <w:rFonts w:eastAsia="微軟正黑體" w:cstheme="minorHAnsi" w:hint="eastAsia"/>
        </w:rPr>
        <w:t>建立各項投資或業務風險之管理</w:t>
      </w:r>
    </w:p>
    <w:p w:rsidR="0017762B" w:rsidRDefault="0017762B" w:rsidP="005C169E">
      <w:pPr>
        <w:pStyle w:val="a3"/>
        <w:numPr>
          <w:ilvl w:val="2"/>
          <w:numId w:val="49"/>
        </w:numPr>
        <w:spacing w:line="440" w:lineRule="exact"/>
        <w:ind w:leftChars="0"/>
        <w:rPr>
          <w:rFonts w:eastAsia="微軟正黑體" w:cstheme="minorHAnsi" w:hint="eastAsia"/>
        </w:rPr>
      </w:pPr>
      <w:r>
        <w:rPr>
          <w:rFonts w:eastAsia="微軟正黑體" w:cstheme="minorHAnsi" w:hint="eastAsia"/>
        </w:rPr>
        <w:t>定期檢視，</w:t>
      </w:r>
      <w:proofErr w:type="gramStart"/>
      <w:r>
        <w:rPr>
          <w:rFonts w:eastAsia="微軟正黑體" w:cstheme="minorHAnsi" w:hint="eastAsia"/>
        </w:rPr>
        <w:t>覆實提</w:t>
      </w:r>
      <w:proofErr w:type="gramEnd"/>
      <w:r>
        <w:rPr>
          <w:rFonts w:eastAsia="微軟正黑體" w:cstheme="minorHAnsi" w:hint="eastAsia"/>
        </w:rPr>
        <w:t>列備抵損失</w:t>
      </w:r>
    </w:p>
    <w:p w:rsidR="00F36A4A" w:rsidRPr="00F43295" w:rsidRDefault="0017762B" w:rsidP="00F36A4A">
      <w:pPr>
        <w:pStyle w:val="a3"/>
        <w:numPr>
          <w:ilvl w:val="2"/>
          <w:numId w:val="49"/>
        </w:numPr>
        <w:spacing w:line="400" w:lineRule="exact"/>
        <w:ind w:leftChars="0"/>
        <w:jc w:val="both"/>
        <w:rPr>
          <w:rFonts w:eastAsia="微軟正黑體" w:cstheme="minorHAnsi"/>
        </w:rPr>
      </w:pPr>
      <w:r w:rsidRPr="00F43295">
        <w:rPr>
          <w:rFonts w:eastAsia="微軟正黑體" w:cstheme="minorHAnsi" w:hint="eastAsia"/>
        </w:rPr>
        <w:t>建立資訊安全防護機制及緊急應變計畫</w:t>
      </w:r>
    </w:p>
    <w:sectPr w:rsidR="00F36A4A" w:rsidRPr="00F43295" w:rsidSect="0057149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C40"/>
    <w:multiLevelType w:val="hybridMultilevel"/>
    <w:tmpl w:val="4F049C9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ABF6F1B"/>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0B142D95"/>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B1D0DAB"/>
    <w:multiLevelType w:val="hybridMultilevel"/>
    <w:tmpl w:val="F0BAD9F2"/>
    <w:lvl w:ilvl="0" w:tplc="04090011">
      <w:start w:val="1"/>
      <w:numFmt w:val="upperLetter"/>
      <w:lvlText w:val="%1."/>
      <w:lvlJc w:val="left"/>
      <w:pPr>
        <w:ind w:left="192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6369C0"/>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FF01B69"/>
    <w:multiLevelType w:val="hybridMultilevel"/>
    <w:tmpl w:val="A4DC0730"/>
    <w:lvl w:ilvl="0" w:tplc="E4CE3194">
      <w:start w:val="1"/>
      <w:numFmt w:val="ideographLegalTraditional"/>
      <w:lvlText w:val="%1、"/>
      <w:lvlJc w:val="left"/>
      <w:pPr>
        <w:ind w:left="480" w:hanging="480"/>
      </w:pPr>
      <w:rPr>
        <w:sz w:val="28"/>
        <w:szCs w:val="28"/>
      </w:rPr>
    </w:lvl>
    <w:lvl w:ilvl="1" w:tplc="BD20115E">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3497C0D"/>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4DA3283"/>
    <w:multiLevelType w:val="hybridMultilevel"/>
    <w:tmpl w:val="B91E3A1C"/>
    <w:lvl w:ilvl="0" w:tplc="C5664C3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5A33725"/>
    <w:multiLevelType w:val="hybridMultilevel"/>
    <w:tmpl w:val="92C2960A"/>
    <w:lvl w:ilvl="0" w:tplc="9C38B2D6">
      <w:start w:val="1"/>
      <w:numFmt w:val="taiwaneseCountingThousand"/>
      <w:lvlText w:val="(%1)"/>
      <w:lvlJc w:val="right"/>
      <w:pPr>
        <w:ind w:left="1920" w:hanging="480"/>
      </w:pPr>
      <w:rPr>
        <w:rFonts w:hint="eastAsia"/>
      </w:rPr>
    </w:lvl>
    <w:lvl w:ilvl="1" w:tplc="0409000F">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1305AC3"/>
    <w:multiLevelType w:val="hybridMultilevel"/>
    <w:tmpl w:val="B91E3A1C"/>
    <w:lvl w:ilvl="0" w:tplc="C5664C3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37C0A2F"/>
    <w:multiLevelType w:val="hybridMultilevel"/>
    <w:tmpl w:val="2F24D62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26652B32"/>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nsid w:val="272024B3"/>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30F30BDD"/>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327D100A"/>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nsid w:val="388E7045"/>
    <w:multiLevelType w:val="hybridMultilevel"/>
    <w:tmpl w:val="B91E3A1C"/>
    <w:lvl w:ilvl="0" w:tplc="C5664C3C">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9E67369"/>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nsid w:val="3DF468CD"/>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nsid w:val="3FFF5EBE"/>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nsid w:val="405A0700"/>
    <w:multiLevelType w:val="hybridMultilevel"/>
    <w:tmpl w:val="BD946774"/>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nsid w:val="40F707E8"/>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445D6A70"/>
    <w:multiLevelType w:val="hybridMultilevel"/>
    <w:tmpl w:val="1638E4E8"/>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nsid w:val="455E7737"/>
    <w:multiLevelType w:val="hybridMultilevel"/>
    <w:tmpl w:val="85C8C8D2"/>
    <w:lvl w:ilvl="0" w:tplc="42563672">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464E5DDF"/>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49C720D6"/>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5">
    <w:nsid w:val="4A53206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4BE71328"/>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nsid w:val="4CE24BCB"/>
    <w:multiLevelType w:val="hybridMultilevel"/>
    <w:tmpl w:val="616A8CAA"/>
    <w:lvl w:ilvl="0" w:tplc="B88A1D90">
      <w:start w:val="1"/>
      <w:numFmt w:val="taiwaneseCountingThousand"/>
      <w:lvlText w:val="%1、"/>
      <w:lvlJc w:val="left"/>
      <w:pPr>
        <w:ind w:left="480" w:hanging="480"/>
      </w:pPr>
      <w:rPr>
        <w:rFonts w:hint="eastAsia"/>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DCD7F29"/>
    <w:multiLevelType w:val="hybridMultilevel"/>
    <w:tmpl w:val="B91E3A1C"/>
    <w:lvl w:ilvl="0" w:tplc="C5664C3C">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F0B105C"/>
    <w:multiLevelType w:val="hybridMultilevel"/>
    <w:tmpl w:val="BDB41DD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nsid w:val="53DD7C52"/>
    <w:multiLevelType w:val="hybridMultilevel"/>
    <w:tmpl w:val="2EE0BE5C"/>
    <w:lvl w:ilvl="0" w:tplc="C3C26302">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50C6280"/>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59740EDA"/>
    <w:multiLevelType w:val="hybridMultilevel"/>
    <w:tmpl w:val="7D06D18C"/>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DF958A3"/>
    <w:multiLevelType w:val="hybridMultilevel"/>
    <w:tmpl w:val="8F9277BE"/>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nsid w:val="5EC50578"/>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64C40A9C"/>
    <w:multiLevelType w:val="hybridMultilevel"/>
    <w:tmpl w:val="CAD85D66"/>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6">
    <w:nsid w:val="69DE2FF2"/>
    <w:multiLevelType w:val="hybridMultilevel"/>
    <w:tmpl w:val="CAD85D66"/>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7">
    <w:nsid w:val="6BF85728"/>
    <w:multiLevelType w:val="hybridMultilevel"/>
    <w:tmpl w:val="95C40F0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8">
    <w:nsid w:val="70AA79A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71CB47BB"/>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0">
    <w:nsid w:val="733E636D"/>
    <w:multiLevelType w:val="hybridMultilevel"/>
    <w:tmpl w:val="4F049C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7904688D"/>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2">
    <w:nsid w:val="793D79EC"/>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3">
    <w:nsid w:val="794347AC"/>
    <w:multiLevelType w:val="hybridMultilevel"/>
    <w:tmpl w:val="79ECD7EC"/>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4">
    <w:nsid w:val="79A1746C"/>
    <w:multiLevelType w:val="hybridMultilevel"/>
    <w:tmpl w:val="B91E3A1C"/>
    <w:lvl w:ilvl="0" w:tplc="C5664C3C">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C814548"/>
    <w:multiLevelType w:val="hybridMultilevel"/>
    <w:tmpl w:val="D5EC48CC"/>
    <w:lvl w:ilvl="0" w:tplc="F3BC2632">
      <w:start w:val="1"/>
      <w:numFmt w:val="taiwaneseCountingThousand"/>
      <w:lvlText w:val="(%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DEF0985"/>
    <w:multiLevelType w:val="hybridMultilevel"/>
    <w:tmpl w:val="020CD14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ECC267F"/>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7F6C27E3"/>
    <w:multiLevelType w:val="hybridMultilevel"/>
    <w:tmpl w:val="B91E3A1C"/>
    <w:lvl w:ilvl="0" w:tplc="C5664C3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6"/>
  </w:num>
  <w:num w:numId="3">
    <w:abstractNumId w:val="30"/>
  </w:num>
  <w:num w:numId="4">
    <w:abstractNumId w:val="0"/>
  </w:num>
  <w:num w:numId="5">
    <w:abstractNumId w:val="8"/>
  </w:num>
  <w:num w:numId="6">
    <w:abstractNumId w:val="10"/>
  </w:num>
  <w:num w:numId="7">
    <w:abstractNumId w:val="22"/>
  </w:num>
  <w:num w:numId="8">
    <w:abstractNumId w:val="43"/>
  </w:num>
  <w:num w:numId="9">
    <w:abstractNumId w:val="24"/>
  </w:num>
  <w:num w:numId="10">
    <w:abstractNumId w:val="21"/>
  </w:num>
  <w:num w:numId="11">
    <w:abstractNumId w:val="48"/>
  </w:num>
  <w:num w:numId="12">
    <w:abstractNumId w:val="23"/>
  </w:num>
  <w:num w:numId="13">
    <w:abstractNumId w:val="14"/>
  </w:num>
  <w:num w:numId="14">
    <w:abstractNumId w:val="18"/>
  </w:num>
  <w:num w:numId="15">
    <w:abstractNumId w:val="20"/>
  </w:num>
  <w:num w:numId="16">
    <w:abstractNumId w:val="34"/>
  </w:num>
  <w:num w:numId="17">
    <w:abstractNumId w:val="7"/>
  </w:num>
  <w:num w:numId="18">
    <w:abstractNumId w:val="9"/>
  </w:num>
  <w:num w:numId="19">
    <w:abstractNumId w:val="47"/>
  </w:num>
  <w:num w:numId="20">
    <w:abstractNumId w:val="33"/>
  </w:num>
  <w:num w:numId="21">
    <w:abstractNumId w:val="26"/>
  </w:num>
  <w:num w:numId="22">
    <w:abstractNumId w:val="41"/>
  </w:num>
  <w:num w:numId="23">
    <w:abstractNumId w:val="2"/>
  </w:num>
  <w:num w:numId="24">
    <w:abstractNumId w:val="42"/>
  </w:num>
  <w:num w:numId="25">
    <w:abstractNumId w:val="4"/>
  </w:num>
  <w:num w:numId="26">
    <w:abstractNumId w:val="13"/>
  </w:num>
  <w:num w:numId="27">
    <w:abstractNumId w:val="1"/>
  </w:num>
  <w:num w:numId="28">
    <w:abstractNumId w:val="39"/>
  </w:num>
  <w:num w:numId="29">
    <w:abstractNumId w:val="16"/>
  </w:num>
  <w:num w:numId="30">
    <w:abstractNumId w:val="11"/>
  </w:num>
  <w:num w:numId="31">
    <w:abstractNumId w:val="17"/>
  </w:num>
  <w:num w:numId="32">
    <w:abstractNumId w:val="37"/>
  </w:num>
  <w:num w:numId="33">
    <w:abstractNumId w:val="19"/>
  </w:num>
  <w:num w:numId="34">
    <w:abstractNumId w:val="44"/>
  </w:num>
  <w:num w:numId="35">
    <w:abstractNumId w:val="15"/>
  </w:num>
  <w:num w:numId="36">
    <w:abstractNumId w:val="12"/>
  </w:num>
  <w:num w:numId="37">
    <w:abstractNumId w:val="25"/>
  </w:num>
  <w:num w:numId="38">
    <w:abstractNumId w:val="29"/>
  </w:num>
  <w:num w:numId="39">
    <w:abstractNumId w:val="3"/>
  </w:num>
  <w:num w:numId="40">
    <w:abstractNumId w:val="38"/>
  </w:num>
  <w:num w:numId="41">
    <w:abstractNumId w:val="36"/>
  </w:num>
  <w:num w:numId="42">
    <w:abstractNumId w:val="35"/>
  </w:num>
  <w:num w:numId="43">
    <w:abstractNumId w:val="28"/>
  </w:num>
  <w:num w:numId="44">
    <w:abstractNumId w:val="27"/>
  </w:num>
  <w:num w:numId="45">
    <w:abstractNumId w:val="31"/>
  </w:num>
  <w:num w:numId="46">
    <w:abstractNumId w:val="32"/>
  </w:num>
  <w:num w:numId="47">
    <w:abstractNumId w:val="45"/>
  </w:num>
  <w:num w:numId="48">
    <w:abstractNumId w:val="40"/>
  </w:num>
  <w:num w:numId="49">
    <w:abstractNumId w:val="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9B"/>
    <w:rsid w:val="0006054D"/>
    <w:rsid w:val="00071DB8"/>
    <w:rsid w:val="000A3DE3"/>
    <w:rsid w:val="000D3524"/>
    <w:rsid w:val="0013445F"/>
    <w:rsid w:val="001374B3"/>
    <w:rsid w:val="0017762B"/>
    <w:rsid w:val="0019423F"/>
    <w:rsid w:val="00194E33"/>
    <w:rsid w:val="001973AF"/>
    <w:rsid w:val="001D5DDD"/>
    <w:rsid w:val="00201D9E"/>
    <w:rsid w:val="00266A76"/>
    <w:rsid w:val="00275729"/>
    <w:rsid w:val="00276E9C"/>
    <w:rsid w:val="002865F4"/>
    <w:rsid w:val="00295E60"/>
    <w:rsid w:val="00301BC2"/>
    <w:rsid w:val="00303917"/>
    <w:rsid w:val="0031169E"/>
    <w:rsid w:val="00342FBF"/>
    <w:rsid w:val="00392593"/>
    <w:rsid w:val="003942E4"/>
    <w:rsid w:val="003C433A"/>
    <w:rsid w:val="00402505"/>
    <w:rsid w:val="00445BA9"/>
    <w:rsid w:val="0045419C"/>
    <w:rsid w:val="00461E76"/>
    <w:rsid w:val="00473B57"/>
    <w:rsid w:val="004A0333"/>
    <w:rsid w:val="004A75C4"/>
    <w:rsid w:val="005376D3"/>
    <w:rsid w:val="005435FF"/>
    <w:rsid w:val="0057149B"/>
    <w:rsid w:val="00592BD2"/>
    <w:rsid w:val="005C169E"/>
    <w:rsid w:val="005D64B1"/>
    <w:rsid w:val="005F5523"/>
    <w:rsid w:val="005F77E1"/>
    <w:rsid w:val="00684975"/>
    <w:rsid w:val="006F4DE8"/>
    <w:rsid w:val="007B34D7"/>
    <w:rsid w:val="007C4B4C"/>
    <w:rsid w:val="007C620A"/>
    <w:rsid w:val="00800E1A"/>
    <w:rsid w:val="00811102"/>
    <w:rsid w:val="0081232D"/>
    <w:rsid w:val="008140D5"/>
    <w:rsid w:val="008417D9"/>
    <w:rsid w:val="0087168F"/>
    <w:rsid w:val="0088743D"/>
    <w:rsid w:val="008B4F85"/>
    <w:rsid w:val="008C2ED9"/>
    <w:rsid w:val="00905648"/>
    <w:rsid w:val="009070C3"/>
    <w:rsid w:val="009115E3"/>
    <w:rsid w:val="00922BC8"/>
    <w:rsid w:val="00934786"/>
    <w:rsid w:val="00940F65"/>
    <w:rsid w:val="0094675C"/>
    <w:rsid w:val="00971F76"/>
    <w:rsid w:val="009B5CBF"/>
    <w:rsid w:val="009C5154"/>
    <w:rsid w:val="00A027AF"/>
    <w:rsid w:val="00A61238"/>
    <w:rsid w:val="00AC2A78"/>
    <w:rsid w:val="00AD718D"/>
    <w:rsid w:val="00B24010"/>
    <w:rsid w:val="00B33E96"/>
    <w:rsid w:val="00B6177F"/>
    <w:rsid w:val="00B96ACA"/>
    <w:rsid w:val="00BF7A54"/>
    <w:rsid w:val="00C00D28"/>
    <w:rsid w:val="00C13CCD"/>
    <w:rsid w:val="00C16F71"/>
    <w:rsid w:val="00C30EB9"/>
    <w:rsid w:val="00CB00AE"/>
    <w:rsid w:val="00CE0FFD"/>
    <w:rsid w:val="00D53955"/>
    <w:rsid w:val="00D666A0"/>
    <w:rsid w:val="00D7439C"/>
    <w:rsid w:val="00DE4634"/>
    <w:rsid w:val="00E22219"/>
    <w:rsid w:val="00E60670"/>
    <w:rsid w:val="00E661BB"/>
    <w:rsid w:val="00E75517"/>
    <w:rsid w:val="00E83CDB"/>
    <w:rsid w:val="00E97EAF"/>
    <w:rsid w:val="00EC53C4"/>
    <w:rsid w:val="00F15223"/>
    <w:rsid w:val="00F36A4A"/>
    <w:rsid w:val="00F43295"/>
    <w:rsid w:val="00F75AD9"/>
    <w:rsid w:val="00FA7233"/>
    <w:rsid w:val="00FD5C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
    <w:name w:val="Light Grid Accent 1"/>
    <w:basedOn w:val="a1"/>
    <w:uiPriority w:val="62"/>
    <w:rsid w:val="00E6067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
    <w:name w:val="Light Grid Accent 1"/>
    <w:basedOn w:val="a1"/>
    <w:uiPriority w:val="62"/>
    <w:rsid w:val="00E6067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5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5</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dc:creator>
  <cp:lastModifiedBy>數位資訊部  企金平台系統科 宋念遠</cp:lastModifiedBy>
  <cp:revision>33</cp:revision>
  <dcterms:created xsi:type="dcterms:W3CDTF">2016-07-03T12:14:00Z</dcterms:created>
  <dcterms:modified xsi:type="dcterms:W3CDTF">2016-07-07T02:38:00Z</dcterms:modified>
</cp:coreProperties>
</file>